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BA" w:rsidRPr="00577D64" w:rsidRDefault="008231BA" w:rsidP="00577D64">
      <w:pPr>
        <w:jc w:val="center"/>
        <w:rPr>
          <w:rFonts w:ascii="Arial" w:hAnsi="Arial" w:cs="Arial"/>
          <w:b/>
          <w:u w:val="single"/>
        </w:rPr>
      </w:pPr>
      <w:r w:rsidRPr="00577D64">
        <w:rPr>
          <w:rFonts w:ascii="Arial" w:hAnsi="Arial" w:cs="Arial"/>
          <w:b/>
          <w:u w:val="single"/>
        </w:rPr>
        <w:t xml:space="preserve">PUBLIC APPOINTMENTS </w:t>
      </w:r>
      <w:r>
        <w:rPr>
          <w:rFonts w:ascii="Arial" w:hAnsi="Arial" w:cs="Arial"/>
          <w:b/>
          <w:u w:val="single"/>
        </w:rPr>
        <w:t xml:space="preserve">VACANCIES </w:t>
      </w:r>
      <w:r w:rsidRPr="00577D64">
        <w:rPr>
          <w:rFonts w:ascii="Arial" w:hAnsi="Arial" w:cs="Arial"/>
          <w:b/>
          <w:u w:val="single"/>
        </w:rPr>
        <w:t>WEBSITE</w:t>
      </w:r>
    </w:p>
    <w:p w:rsidR="008231BA" w:rsidRDefault="008231BA">
      <w:pPr>
        <w:rPr>
          <w:rFonts w:ascii="Arial" w:hAnsi="Arial" w:cs="Arial"/>
        </w:rPr>
      </w:pPr>
    </w:p>
    <w:p w:rsidR="008231BA" w:rsidRPr="00577D64" w:rsidRDefault="008231BA">
      <w:pPr>
        <w:rPr>
          <w:rFonts w:ascii="Arial" w:hAnsi="Arial" w:cs="Arial"/>
        </w:rPr>
      </w:pPr>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7218"/>
      </w:tblGrid>
      <w:tr w:rsidR="008231BA" w:rsidRPr="00D30BF1" w:rsidTr="00CE4DF7">
        <w:trPr>
          <w:trHeight w:val="599"/>
          <w:tblHeader/>
        </w:trPr>
        <w:tc>
          <w:tcPr>
            <w:tcW w:w="2410" w:type="dxa"/>
          </w:tcPr>
          <w:p w:rsidR="008231BA" w:rsidRPr="00D30BF1" w:rsidRDefault="008231BA" w:rsidP="007425D7">
            <w:pPr>
              <w:spacing w:before="120" w:after="120" w:line="300" w:lineRule="auto"/>
              <w:jc w:val="center"/>
              <w:rPr>
                <w:rFonts w:ascii="Arial" w:hAnsi="Arial" w:cs="Arial"/>
                <w:b/>
              </w:rPr>
            </w:pPr>
            <w:r w:rsidRPr="00D30BF1">
              <w:rPr>
                <w:rFonts w:ascii="Arial" w:hAnsi="Arial" w:cs="Arial"/>
                <w:b/>
              </w:rPr>
              <w:t>FIELD</w:t>
            </w:r>
          </w:p>
        </w:tc>
        <w:tc>
          <w:tcPr>
            <w:tcW w:w="7218" w:type="dxa"/>
          </w:tcPr>
          <w:p w:rsidR="008231BA" w:rsidRPr="001C678B" w:rsidRDefault="008231BA" w:rsidP="001C678B">
            <w:pPr>
              <w:spacing w:before="120" w:line="300" w:lineRule="auto"/>
              <w:jc w:val="center"/>
              <w:rPr>
                <w:rFonts w:ascii="Arial" w:hAnsi="Arial" w:cs="Arial"/>
                <w:b/>
              </w:rPr>
            </w:pPr>
            <w:r w:rsidRPr="00D30BF1">
              <w:rPr>
                <w:rFonts w:ascii="Arial" w:hAnsi="Arial" w:cs="Arial"/>
                <w:b/>
              </w:rPr>
              <w:t>EXPLANATION</w:t>
            </w:r>
          </w:p>
        </w:tc>
      </w:tr>
      <w:tr w:rsidR="008231BA" w:rsidRPr="00D30BF1" w:rsidTr="00CE4DF7">
        <w:trPr>
          <w:trHeight w:val="492"/>
        </w:trPr>
        <w:tc>
          <w:tcPr>
            <w:tcW w:w="2410" w:type="dxa"/>
          </w:tcPr>
          <w:p w:rsidR="008231BA" w:rsidRPr="00FF6D66" w:rsidRDefault="008231BA" w:rsidP="00B35E5C">
            <w:pPr>
              <w:spacing w:before="120" w:after="120" w:line="300" w:lineRule="auto"/>
              <w:rPr>
                <w:rFonts w:ascii="Arial" w:hAnsi="Arial" w:cs="Arial"/>
                <w:sz w:val="20"/>
                <w:szCs w:val="20"/>
              </w:rPr>
            </w:pPr>
            <w:r w:rsidRPr="00FF6D66">
              <w:rPr>
                <w:rFonts w:ascii="Arial" w:hAnsi="Arial" w:cs="Arial"/>
                <w:b/>
                <w:sz w:val="20"/>
                <w:szCs w:val="20"/>
              </w:rPr>
              <w:t>Post</w:t>
            </w:r>
          </w:p>
        </w:tc>
        <w:tc>
          <w:tcPr>
            <w:tcW w:w="7218" w:type="dxa"/>
          </w:tcPr>
          <w:p w:rsidR="008231BA" w:rsidRPr="003F23B1" w:rsidRDefault="008231BA" w:rsidP="00B35E5C">
            <w:pPr>
              <w:spacing w:before="120" w:after="120" w:line="300" w:lineRule="auto"/>
              <w:rPr>
                <w:rFonts w:ascii="Arial" w:hAnsi="Arial" w:cs="Arial"/>
                <w:sz w:val="20"/>
                <w:szCs w:val="20"/>
              </w:rPr>
            </w:pPr>
            <w:r w:rsidRPr="003F23B1">
              <w:rPr>
                <w:rFonts w:ascii="Arial" w:hAnsi="Arial" w:cs="Arial"/>
                <w:sz w:val="20"/>
                <w:szCs w:val="20"/>
              </w:rPr>
              <w:t>Member</w:t>
            </w:r>
          </w:p>
        </w:tc>
      </w:tr>
      <w:tr w:rsidR="008231BA" w:rsidRPr="00D30BF1" w:rsidTr="00CE4DF7">
        <w:trPr>
          <w:trHeight w:val="484"/>
        </w:trPr>
        <w:tc>
          <w:tcPr>
            <w:tcW w:w="2410" w:type="dxa"/>
          </w:tcPr>
          <w:p w:rsidR="008231BA" w:rsidRPr="00FF6D66" w:rsidRDefault="008231BA" w:rsidP="00B35E5C">
            <w:pPr>
              <w:spacing w:before="120" w:after="120" w:line="300" w:lineRule="auto"/>
              <w:rPr>
                <w:rFonts w:ascii="Arial" w:hAnsi="Arial" w:cs="Arial"/>
                <w:b/>
                <w:sz w:val="20"/>
                <w:szCs w:val="20"/>
              </w:rPr>
            </w:pPr>
            <w:r w:rsidRPr="00FF6D66">
              <w:rPr>
                <w:rFonts w:ascii="Arial" w:hAnsi="Arial" w:cs="Arial"/>
                <w:b/>
                <w:sz w:val="20"/>
                <w:szCs w:val="20"/>
              </w:rPr>
              <w:t>Appointing Body</w:t>
            </w:r>
          </w:p>
        </w:tc>
        <w:tc>
          <w:tcPr>
            <w:tcW w:w="7218" w:type="dxa"/>
          </w:tcPr>
          <w:p w:rsidR="008231BA" w:rsidRPr="003F23B1" w:rsidRDefault="008231BA" w:rsidP="00B35E5C">
            <w:pPr>
              <w:spacing w:before="120" w:after="120" w:line="300" w:lineRule="auto"/>
              <w:rPr>
                <w:rFonts w:ascii="Arial" w:hAnsi="Arial" w:cs="Arial"/>
                <w:sz w:val="20"/>
                <w:szCs w:val="20"/>
              </w:rPr>
            </w:pPr>
            <w:r w:rsidRPr="003F23B1">
              <w:rPr>
                <w:rFonts w:ascii="Arial" w:hAnsi="Arial" w:cs="Arial"/>
                <w:sz w:val="20"/>
                <w:szCs w:val="20"/>
              </w:rPr>
              <w:t>National Employer Advisory Board (NEAB)</w:t>
            </w:r>
          </w:p>
        </w:tc>
      </w:tr>
      <w:tr w:rsidR="008231BA" w:rsidRPr="00D30BF1" w:rsidTr="00CE4DF7">
        <w:trPr>
          <w:trHeight w:val="453"/>
        </w:trPr>
        <w:tc>
          <w:tcPr>
            <w:tcW w:w="2410" w:type="dxa"/>
          </w:tcPr>
          <w:p w:rsidR="008231BA" w:rsidRPr="00FF6D66" w:rsidRDefault="008231BA" w:rsidP="00B35E5C">
            <w:pPr>
              <w:spacing w:before="120" w:after="120" w:line="300" w:lineRule="auto"/>
              <w:rPr>
                <w:rFonts w:ascii="Arial" w:hAnsi="Arial" w:cs="Arial"/>
                <w:sz w:val="20"/>
                <w:szCs w:val="20"/>
              </w:rPr>
            </w:pPr>
            <w:smartTag w:uri="urn:schemas-microsoft-com:office:smarttags" w:element="PersonName">
              <w:r w:rsidRPr="00FF6D66">
                <w:rPr>
                  <w:rFonts w:ascii="Arial" w:hAnsi="Arial" w:cs="Arial"/>
                  <w:b/>
                  <w:sz w:val="20"/>
                  <w:szCs w:val="20"/>
                </w:rPr>
                <w:t>D</w:t>
              </w:r>
            </w:smartTag>
            <w:r w:rsidRPr="00FF6D66">
              <w:rPr>
                <w:rFonts w:ascii="Arial" w:hAnsi="Arial" w:cs="Arial"/>
                <w:b/>
                <w:sz w:val="20"/>
                <w:szCs w:val="20"/>
              </w:rPr>
              <w:t>epartment / Sector</w:t>
            </w:r>
          </w:p>
        </w:tc>
        <w:tc>
          <w:tcPr>
            <w:tcW w:w="7218" w:type="dxa"/>
          </w:tcPr>
          <w:p w:rsidR="008231BA" w:rsidRPr="003F23B1" w:rsidRDefault="008231BA" w:rsidP="00B35E5C">
            <w:pPr>
              <w:spacing w:before="120" w:after="120" w:line="300" w:lineRule="auto"/>
              <w:rPr>
                <w:rFonts w:ascii="Arial" w:hAnsi="Arial" w:cs="Arial"/>
                <w:sz w:val="20"/>
                <w:szCs w:val="20"/>
              </w:rPr>
            </w:pPr>
            <w:smartTag w:uri="urn:schemas-microsoft-com:office:smarttags" w:element="PersonName">
              <w:r w:rsidRPr="003F23B1">
                <w:rPr>
                  <w:rFonts w:ascii="Arial" w:hAnsi="Arial" w:cs="Arial"/>
                  <w:sz w:val="20"/>
                  <w:szCs w:val="20"/>
                </w:rPr>
                <w:t>Min</w:t>
              </w:r>
            </w:smartTag>
            <w:r w:rsidRPr="003F23B1">
              <w:rPr>
                <w:rFonts w:ascii="Arial" w:hAnsi="Arial" w:cs="Arial"/>
                <w:sz w:val="20"/>
                <w:szCs w:val="20"/>
              </w:rPr>
              <w:t>istry of Defence</w:t>
            </w:r>
          </w:p>
        </w:tc>
      </w:tr>
      <w:tr w:rsidR="008231BA" w:rsidRPr="00D30BF1" w:rsidTr="00CE4DF7">
        <w:trPr>
          <w:trHeight w:val="418"/>
        </w:trPr>
        <w:tc>
          <w:tcPr>
            <w:tcW w:w="2410" w:type="dxa"/>
          </w:tcPr>
          <w:p w:rsidR="008231BA" w:rsidRPr="00FF6D66" w:rsidRDefault="008231BA" w:rsidP="00B35E5C">
            <w:pPr>
              <w:spacing w:before="120" w:after="120" w:line="300" w:lineRule="auto"/>
              <w:rPr>
                <w:rFonts w:ascii="Arial" w:hAnsi="Arial" w:cs="Arial"/>
                <w:sz w:val="20"/>
                <w:szCs w:val="20"/>
              </w:rPr>
            </w:pPr>
            <w:r w:rsidRPr="00FF6D66">
              <w:rPr>
                <w:rFonts w:ascii="Arial" w:hAnsi="Arial" w:cs="Arial"/>
                <w:b/>
                <w:sz w:val="20"/>
                <w:szCs w:val="20"/>
              </w:rPr>
              <w:t xml:space="preserve">Number of vacancies </w:t>
            </w:r>
          </w:p>
        </w:tc>
        <w:tc>
          <w:tcPr>
            <w:tcW w:w="7218" w:type="dxa"/>
          </w:tcPr>
          <w:p w:rsidR="008231BA" w:rsidRPr="003F23B1" w:rsidRDefault="008231BA" w:rsidP="00B35E5C">
            <w:pPr>
              <w:spacing w:before="120" w:after="120" w:line="300" w:lineRule="auto"/>
              <w:rPr>
                <w:rFonts w:ascii="Arial" w:hAnsi="Arial" w:cs="Arial"/>
                <w:sz w:val="20"/>
                <w:szCs w:val="20"/>
              </w:rPr>
            </w:pPr>
            <w:r>
              <w:rPr>
                <w:rFonts w:ascii="Arial" w:hAnsi="Arial" w:cs="Arial"/>
                <w:sz w:val="20"/>
                <w:szCs w:val="20"/>
              </w:rPr>
              <w:t xml:space="preserve">Up to </w:t>
            </w:r>
            <w:r w:rsidRPr="003F23B1">
              <w:rPr>
                <w:rFonts w:ascii="Arial" w:hAnsi="Arial" w:cs="Arial"/>
                <w:sz w:val="20"/>
                <w:szCs w:val="20"/>
              </w:rPr>
              <w:t>8</w:t>
            </w:r>
            <w:r>
              <w:rPr>
                <w:rFonts w:ascii="Arial" w:hAnsi="Arial" w:cs="Arial"/>
                <w:sz w:val="20"/>
                <w:szCs w:val="20"/>
              </w:rPr>
              <w:t xml:space="preserve"> vacancies</w:t>
            </w:r>
          </w:p>
        </w:tc>
      </w:tr>
      <w:tr w:rsidR="008231BA" w:rsidRPr="00D30BF1" w:rsidTr="00CE4DF7">
        <w:trPr>
          <w:trHeight w:val="399"/>
        </w:trPr>
        <w:tc>
          <w:tcPr>
            <w:tcW w:w="2410" w:type="dxa"/>
          </w:tcPr>
          <w:p w:rsidR="008231BA" w:rsidRPr="00FF6D66" w:rsidRDefault="008231BA" w:rsidP="00B35E5C">
            <w:pPr>
              <w:spacing w:before="120" w:after="120" w:line="300" w:lineRule="auto"/>
              <w:rPr>
                <w:rFonts w:ascii="Arial" w:hAnsi="Arial" w:cs="Arial"/>
                <w:b/>
                <w:sz w:val="20"/>
                <w:szCs w:val="20"/>
              </w:rPr>
            </w:pPr>
            <w:r w:rsidRPr="00FF6D66">
              <w:rPr>
                <w:rFonts w:ascii="Arial" w:hAnsi="Arial" w:cs="Arial"/>
                <w:b/>
                <w:sz w:val="20"/>
                <w:szCs w:val="20"/>
              </w:rPr>
              <w:t>Location</w:t>
            </w:r>
          </w:p>
        </w:tc>
        <w:tc>
          <w:tcPr>
            <w:tcW w:w="7218" w:type="dxa"/>
          </w:tcPr>
          <w:p w:rsidR="008231BA" w:rsidRPr="003F23B1" w:rsidRDefault="008231BA" w:rsidP="001C678B">
            <w:pPr>
              <w:spacing w:before="120" w:after="120" w:line="300" w:lineRule="auto"/>
              <w:rPr>
                <w:rFonts w:ascii="Arial" w:hAnsi="Arial" w:cs="Arial"/>
                <w:sz w:val="20"/>
                <w:szCs w:val="20"/>
              </w:rPr>
            </w:pPr>
            <w:smartTag w:uri="urn:schemas-microsoft-com:office:smarttags" w:element="City">
              <w:smartTag w:uri="urn:schemas-microsoft-com:office:smarttags" w:element="place">
                <w:r w:rsidRPr="003F23B1">
                  <w:rPr>
                    <w:rFonts w:ascii="Arial" w:hAnsi="Arial" w:cs="Arial"/>
                    <w:sz w:val="20"/>
                    <w:szCs w:val="20"/>
                  </w:rPr>
                  <w:t>London</w:t>
                </w:r>
              </w:smartTag>
            </w:smartTag>
          </w:p>
        </w:tc>
      </w:tr>
      <w:tr w:rsidR="008231BA" w:rsidRPr="00D30BF1" w:rsidTr="00CE4DF7">
        <w:trPr>
          <w:trHeight w:val="2171"/>
        </w:trPr>
        <w:tc>
          <w:tcPr>
            <w:tcW w:w="2410" w:type="dxa"/>
          </w:tcPr>
          <w:p w:rsidR="008231BA" w:rsidRPr="00FF6D66" w:rsidRDefault="008231BA" w:rsidP="00B35E5C">
            <w:pPr>
              <w:spacing w:before="120" w:after="120" w:line="300" w:lineRule="auto"/>
              <w:rPr>
                <w:rFonts w:ascii="Arial" w:hAnsi="Arial" w:cs="Arial"/>
                <w:sz w:val="20"/>
                <w:szCs w:val="20"/>
              </w:rPr>
            </w:pPr>
            <w:r w:rsidRPr="00FF6D66">
              <w:rPr>
                <w:rFonts w:ascii="Arial" w:hAnsi="Arial" w:cs="Arial"/>
                <w:b/>
                <w:sz w:val="20"/>
                <w:szCs w:val="20"/>
              </w:rPr>
              <w:t xml:space="preserve">Vacancy </w:t>
            </w:r>
            <w:smartTag w:uri="urn:schemas-microsoft-com:office:smarttags" w:element="PersonName">
              <w:r w:rsidRPr="00FF6D66">
                <w:rPr>
                  <w:rFonts w:ascii="Arial" w:hAnsi="Arial" w:cs="Arial"/>
                  <w:b/>
                  <w:sz w:val="20"/>
                  <w:szCs w:val="20"/>
                </w:rPr>
                <w:t>D</w:t>
              </w:r>
            </w:smartTag>
            <w:r w:rsidRPr="00FF6D66">
              <w:rPr>
                <w:rFonts w:ascii="Arial" w:hAnsi="Arial" w:cs="Arial"/>
                <w:b/>
                <w:sz w:val="20"/>
                <w:szCs w:val="20"/>
              </w:rPr>
              <w:t xml:space="preserve">escription </w:t>
            </w:r>
          </w:p>
        </w:tc>
        <w:tc>
          <w:tcPr>
            <w:tcW w:w="7218" w:type="dxa"/>
          </w:tcPr>
          <w:p w:rsidR="008231BA" w:rsidRPr="003F23B1" w:rsidRDefault="008231BA" w:rsidP="006612BA">
            <w:pPr>
              <w:spacing w:after="120"/>
              <w:rPr>
                <w:rFonts w:ascii="Arial" w:hAnsi="Arial" w:cs="Arial"/>
                <w:sz w:val="20"/>
                <w:szCs w:val="20"/>
              </w:rPr>
            </w:pPr>
            <w:r w:rsidRPr="003F23B1">
              <w:rPr>
                <w:rFonts w:ascii="Arial" w:hAnsi="Arial" w:cs="Arial"/>
                <w:sz w:val="20"/>
                <w:szCs w:val="20"/>
              </w:rPr>
              <w:t xml:space="preserve">NEAB is an advisory non-departmental public body of up to 15 members which plays a key role in providing informed independent advice to </w:t>
            </w:r>
            <w:smartTag w:uri="urn:schemas-microsoft-com:office:smarttags" w:element="PersonName">
              <w:r w:rsidRPr="003F23B1">
                <w:rPr>
                  <w:rFonts w:ascii="Arial" w:hAnsi="Arial" w:cs="Arial"/>
                  <w:sz w:val="20"/>
                  <w:szCs w:val="20"/>
                </w:rPr>
                <w:t>Min</w:t>
              </w:r>
            </w:smartTag>
            <w:r w:rsidRPr="003F23B1">
              <w:rPr>
                <w:rFonts w:ascii="Arial" w:hAnsi="Arial" w:cs="Arial"/>
                <w:sz w:val="20"/>
                <w:szCs w:val="20"/>
              </w:rPr>
              <w:t xml:space="preserve">isters, Defence Chiefs of Staff and the Reserves community on the measures needed to win and maintain the support of employers towards </w:t>
            </w:r>
            <w:smartTag w:uri="urn:schemas-microsoft-com:office:smarttags" w:element="country-region">
              <w:smartTag w:uri="urn:schemas-microsoft-com:office:smarttags" w:element="place">
                <w:r w:rsidRPr="003F23B1">
                  <w:rPr>
                    <w:rFonts w:ascii="Arial" w:hAnsi="Arial" w:cs="Arial"/>
                    <w:sz w:val="20"/>
                    <w:szCs w:val="20"/>
                  </w:rPr>
                  <w:t>Britain</w:t>
                </w:r>
              </w:smartTag>
            </w:smartTag>
            <w:r w:rsidRPr="003F23B1">
              <w:rPr>
                <w:rFonts w:ascii="Arial" w:hAnsi="Arial" w:cs="Arial"/>
                <w:sz w:val="20"/>
                <w:szCs w:val="20"/>
              </w:rPr>
              <w:t>’s Reserve Forces. These include the Volunteer Reserve Forces (the Royal Naval Reserve, the Royal Marines Reserve, the Army Reserve, and the Royal Auxiliary Air Force), as well as those whose reserve liability is a consequence of previous Service with the Regular Forces.  A key part of NEAB’s role continues to be to minimise the impact of employer concerns on the recruitment and retention of Volunteer Reserves. To achieve this, NEAB maintains continuous relations with employers and relevant bodies a</w:t>
            </w:r>
            <w:r>
              <w:rPr>
                <w:rFonts w:ascii="Arial" w:hAnsi="Arial" w:cs="Arial"/>
                <w:sz w:val="20"/>
                <w:szCs w:val="20"/>
              </w:rPr>
              <w:t>t</w:t>
            </w:r>
            <w:r w:rsidRPr="003F23B1">
              <w:rPr>
                <w:rFonts w:ascii="Arial" w:hAnsi="Arial" w:cs="Arial"/>
                <w:sz w:val="20"/>
                <w:szCs w:val="20"/>
              </w:rPr>
              <w:t xml:space="preserve"> all levels to obtain their views, identify their concerns and ensure that Defence </w:t>
            </w:r>
            <w:smartTag w:uri="urn:schemas-microsoft-com:office:smarttags" w:element="PersonName">
              <w:r w:rsidRPr="003F23B1">
                <w:rPr>
                  <w:rFonts w:ascii="Arial" w:hAnsi="Arial" w:cs="Arial"/>
                  <w:sz w:val="20"/>
                  <w:szCs w:val="20"/>
                </w:rPr>
                <w:t>Min</w:t>
              </w:r>
            </w:smartTag>
            <w:r w:rsidRPr="003F23B1">
              <w:rPr>
                <w:rFonts w:ascii="Arial" w:hAnsi="Arial" w:cs="Arial"/>
                <w:sz w:val="20"/>
                <w:szCs w:val="20"/>
              </w:rPr>
              <w:t xml:space="preserve">isters, and the relevant policy makers in the </w:t>
            </w:r>
            <w:smartTag w:uri="urn:schemas-microsoft-com:office:smarttags" w:element="PersonName">
              <w:r w:rsidRPr="003F23B1">
                <w:rPr>
                  <w:rFonts w:ascii="Arial" w:hAnsi="Arial" w:cs="Arial"/>
                  <w:sz w:val="20"/>
                  <w:szCs w:val="20"/>
                </w:rPr>
                <w:t>Min</w:t>
              </w:r>
            </w:smartTag>
            <w:r w:rsidRPr="003F23B1">
              <w:rPr>
                <w:rFonts w:ascii="Arial" w:hAnsi="Arial" w:cs="Arial"/>
                <w:sz w:val="20"/>
                <w:szCs w:val="20"/>
              </w:rPr>
              <w:t xml:space="preserve">istry of Defence (MOD) are made aware of these concerns.  </w:t>
            </w:r>
          </w:p>
          <w:p w:rsidR="008231BA" w:rsidRPr="003F23B1" w:rsidRDefault="008231BA" w:rsidP="006612BA">
            <w:pPr>
              <w:spacing w:after="120"/>
              <w:rPr>
                <w:rFonts w:ascii="Arial" w:hAnsi="Arial" w:cs="Arial"/>
                <w:sz w:val="20"/>
                <w:szCs w:val="20"/>
              </w:rPr>
            </w:pPr>
            <w:r w:rsidRPr="003F23B1">
              <w:rPr>
                <w:rFonts w:ascii="Arial" w:hAnsi="Arial" w:cs="Arial"/>
                <w:sz w:val="20"/>
                <w:szCs w:val="20"/>
              </w:rPr>
              <w:t xml:space="preserve">NEAB, through the Chairman acts as an advisor on the efficiency and effectiveness of the </w:t>
            </w:r>
            <w:r>
              <w:rPr>
                <w:rFonts w:ascii="Arial" w:hAnsi="Arial" w:cs="Arial"/>
                <w:sz w:val="20"/>
                <w:szCs w:val="20"/>
              </w:rPr>
              <w:t xml:space="preserve">Defence Relations Management organisation and the </w:t>
            </w:r>
            <w:r w:rsidRPr="003F23B1">
              <w:rPr>
                <w:rFonts w:ascii="Arial" w:hAnsi="Arial" w:cs="Arial"/>
                <w:sz w:val="20"/>
                <w:szCs w:val="20"/>
              </w:rPr>
              <w:t xml:space="preserve">advertising and marketing campaign known as SaBRE( Supporting Britain’s Reservists and Employers).  This campaign uses targeted marketing to inform employers on how they can contribute to assist the Armed Forces in delivering usable Volunteer Reserves. </w:t>
            </w:r>
          </w:p>
          <w:p w:rsidR="008231BA" w:rsidRPr="00CE4DF7" w:rsidRDefault="008231BA" w:rsidP="006612BA">
            <w:pPr>
              <w:spacing w:after="120"/>
              <w:rPr>
                <w:rFonts w:ascii="Tahoma" w:hAnsi="Tahoma" w:cs="Tahoma"/>
                <w:sz w:val="20"/>
                <w:szCs w:val="20"/>
              </w:rPr>
            </w:pPr>
            <w:r w:rsidRPr="003F23B1">
              <w:rPr>
                <w:rFonts w:ascii="Arial" w:hAnsi="Arial" w:cs="Arial"/>
                <w:sz w:val="20"/>
                <w:szCs w:val="20"/>
              </w:rPr>
              <w:t>NEAB gathers information from Reservists, Reservists’ employers, employer organisations, the regular Armed Forces and the Reserve Forces and Cadets Associations (RFCA).  Each member is affiliated to at least one of the 13 RFCA regions.</w:t>
            </w:r>
            <w:r>
              <w:rPr>
                <w:rFonts w:ascii="Tahoma" w:hAnsi="Tahoma" w:cs="Tahoma"/>
                <w:sz w:val="20"/>
                <w:szCs w:val="20"/>
              </w:rPr>
              <w:t xml:space="preserve">               </w:t>
            </w:r>
          </w:p>
        </w:tc>
      </w:tr>
      <w:tr w:rsidR="008231BA" w:rsidRPr="00D30BF1" w:rsidTr="001D55F3">
        <w:trPr>
          <w:trHeight w:val="1348"/>
        </w:trPr>
        <w:tc>
          <w:tcPr>
            <w:tcW w:w="2410" w:type="dxa"/>
          </w:tcPr>
          <w:p w:rsidR="008231BA" w:rsidRPr="00FF6D66" w:rsidRDefault="008231BA" w:rsidP="00B35E5C">
            <w:pPr>
              <w:spacing w:before="120" w:after="120" w:line="300" w:lineRule="auto"/>
              <w:rPr>
                <w:rFonts w:ascii="Arial" w:hAnsi="Arial" w:cs="Arial"/>
                <w:sz w:val="20"/>
                <w:szCs w:val="20"/>
              </w:rPr>
            </w:pPr>
            <w:r w:rsidRPr="00FF6D66">
              <w:rPr>
                <w:rFonts w:ascii="Arial" w:hAnsi="Arial" w:cs="Arial"/>
                <w:b/>
                <w:sz w:val="20"/>
                <w:szCs w:val="20"/>
              </w:rPr>
              <w:t xml:space="preserve">Person Specification </w:t>
            </w:r>
          </w:p>
        </w:tc>
        <w:tc>
          <w:tcPr>
            <w:tcW w:w="7218" w:type="dxa"/>
          </w:tcPr>
          <w:p w:rsidR="008231BA" w:rsidRDefault="008231BA" w:rsidP="006612BA">
            <w:pPr>
              <w:spacing w:after="120"/>
              <w:rPr>
                <w:rFonts w:ascii="Arial" w:hAnsi="Arial" w:cs="Arial"/>
                <w:sz w:val="20"/>
                <w:szCs w:val="20"/>
              </w:rPr>
            </w:pPr>
            <w:r w:rsidRPr="003F23B1">
              <w:rPr>
                <w:rFonts w:ascii="Arial" w:hAnsi="Arial" w:cs="Arial"/>
                <w:sz w:val="20"/>
                <w:szCs w:val="20"/>
              </w:rPr>
              <w:t xml:space="preserve">Successful applicants must demonstrate the following: </w:t>
            </w:r>
          </w:p>
          <w:p w:rsidR="008231BA" w:rsidRDefault="008231BA" w:rsidP="006612BA">
            <w:pPr>
              <w:spacing w:after="120"/>
              <w:rPr>
                <w:rFonts w:ascii="Arial" w:hAnsi="Arial" w:cs="Arial"/>
                <w:sz w:val="20"/>
                <w:szCs w:val="20"/>
              </w:rPr>
            </w:pPr>
            <w:r>
              <w:rPr>
                <w:rFonts w:ascii="Arial" w:hAnsi="Arial" w:cs="Arial"/>
                <w:sz w:val="20"/>
                <w:szCs w:val="20"/>
              </w:rPr>
              <w:t>Board experience as an executive or non-executive in commerce, industry, the public or the voluntary and community sector organisation which employs large numbers of employees.</w:t>
            </w:r>
          </w:p>
          <w:p w:rsidR="008231BA" w:rsidRDefault="008231BA" w:rsidP="006612BA">
            <w:pPr>
              <w:spacing w:after="120"/>
              <w:rPr>
                <w:rFonts w:ascii="Arial" w:hAnsi="Arial" w:cs="Arial"/>
                <w:sz w:val="20"/>
                <w:szCs w:val="20"/>
              </w:rPr>
            </w:pPr>
            <w:r>
              <w:rPr>
                <w:rFonts w:ascii="Arial" w:hAnsi="Arial" w:cs="Arial"/>
                <w:sz w:val="20"/>
                <w:szCs w:val="20"/>
              </w:rPr>
              <w:t>An understanding of the impact that MOD policy on the use of Reserves may have on the business of employers. Members may have experience of either major employers or small businesses and of employers in the commercial or public or voluntary sectors..</w:t>
            </w:r>
          </w:p>
          <w:p w:rsidR="008231BA" w:rsidRDefault="008231BA" w:rsidP="006612BA">
            <w:pPr>
              <w:spacing w:after="120"/>
              <w:rPr>
                <w:rFonts w:ascii="Arial" w:hAnsi="Arial" w:cs="Arial"/>
                <w:sz w:val="20"/>
                <w:szCs w:val="20"/>
              </w:rPr>
            </w:pPr>
            <w:r>
              <w:rPr>
                <w:rFonts w:ascii="Arial" w:hAnsi="Arial" w:cs="Arial"/>
                <w:sz w:val="20"/>
                <w:szCs w:val="20"/>
              </w:rPr>
              <w:t>The ability to demonstrate that they can communicate effectively to a regional business community.</w:t>
            </w:r>
          </w:p>
          <w:p w:rsidR="008231BA" w:rsidRDefault="008231BA" w:rsidP="006612BA">
            <w:pPr>
              <w:spacing w:after="120"/>
              <w:rPr>
                <w:rFonts w:ascii="Arial" w:hAnsi="Arial" w:cs="Arial"/>
                <w:sz w:val="20"/>
                <w:szCs w:val="20"/>
              </w:rPr>
            </w:pPr>
            <w:r>
              <w:rPr>
                <w:rFonts w:ascii="Arial" w:hAnsi="Arial" w:cs="Arial"/>
                <w:sz w:val="20"/>
                <w:szCs w:val="20"/>
              </w:rPr>
              <w:t>Experience/understanding of the following would be beneficial:</w:t>
            </w:r>
          </w:p>
          <w:p w:rsidR="008231BA" w:rsidRDefault="008231BA" w:rsidP="006612BA">
            <w:pPr>
              <w:spacing w:after="120"/>
              <w:rPr>
                <w:rFonts w:ascii="Arial" w:hAnsi="Arial" w:cs="Arial"/>
                <w:sz w:val="20"/>
                <w:szCs w:val="20"/>
              </w:rPr>
            </w:pPr>
            <w:r>
              <w:rPr>
                <w:rFonts w:ascii="Arial" w:hAnsi="Arial" w:cs="Arial"/>
                <w:sz w:val="20"/>
                <w:szCs w:val="20"/>
              </w:rPr>
              <w:t xml:space="preserve">Experience in marketing and/or campaigning would be an advantage in assessing the effectiveness of the SaBRE Campaign and the Reserves recruitment campaign. </w:t>
            </w:r>
          </w:p>
          <w:p w:rsidR="008231BA" w:rsidRPr="00C67623" w:rsidRDefault="008231BA" w:rsidP="006612BA">
            <w:pPr>
              <w:spacing w:after="120"/>
              <w:rPr>
                <w:rFonts w:ascii="Arial" w:hAnsi="Arial" w:cs="Arial"/>
                <w:color w:val="000000"/>
                <w:sz w:val="20"/>
                <w:szCs w:val="20"/>
              </w:rPr>
            </w:pPr>
            <w:r w:rsidRPr="00C67623">
              <w:rPr>
                <w:rFonts w:ascii="Arial" w:hAnsi="Arial" w:cs="Arial"/>
                <w:color w:val="000000"/>
                <w:sz w:val="20"/>
                <w:szCs w:val="20"/>
              </w:rPr>
              <w:t xml:space="preserve">NEAB hopes to appoint at least one candidate from </w:t>
            </w:r>
            <w:smartTag w:uri="urn:schemas-microsoft-com:office:smarttags" w:element="country-region">
              <w:smartTag w:uri="urn:schemas-microsoft-com:office:smarttags" w:element="place">
                <w:r w:rsidRPr="00C67623">
                  <w:rPr>
                    <w:rFonts w:ascii="Arial" w:hAnsi="Arial" w:cs="Arial"/>
                    <w:color w:val="000000"/>
                    <w:sz w:val="20"/>
                    <w:szCs w:val="20"/>
                  </w:rPr>
                  <w:t>Northern Ireland</w:t>
                </w:r>
              </w:smartTag>
            </w:smartTag>
            <w:r w:rsidRPr="00C67623">
              <w:rPr>
                <w:rFonts w:ascii="Arial" w:hAnsi="Arial" w:cs="Arial"/>
                <w:color w:val="000000"/>
                <w:sz w:val="20"/>
                <w:szCs w:val="20"/>
              </w:rPr>
              <w:t>.</w:t>
            </w:r>
          </w:p>
          <w:p w:rsidR="008231BA" w:rsidRDefault="008231BA" w:rsidP="006612BA">
            <w:pPr>
              <w:spacing w:after="120"/>
              <w:rPr>
                <w:rFonts w:ascii="Arial" w:hAnsi="Arial" w:cs="Arial"/>
                <w:sz w:val="20"/>
                <w:szCs w:val="20"/>
              </w:rPr>
            </w:pPr>
            <w:r>
              <w:rPr>
                <w:rFonts w:ascii="Arial" w:hAnsi="Arial" w:cs="Arial"/>
                <w:sz w:val="20"/>
                <w:szCs w:val="20"/>
              </w:rPr>
              <w:t xml:space="preserve">Experience whether in the private, public sector, academic or third sector, </w:t>
            </w:r>
            <w:r>
              <w:rPr>
                <w:rFonts w:ascii="Arial" w:hAnsi="Arial" w:cs="Arial"/>
                <w:sz w:val="20"/>
                <w:szCs w:val="20"/>
              </w:rPr>
              <w:lastRenderedPageBreak/>
              <w:t>where Reservists are employed.</w:t>
            </w:r>
          </w:p>
          <w:p w:rsidR="008231BA" w:rsidRDefault="008231BA" w:rsidP="00425DBF">
            <w:pPr>
              <w:spacing w:after="120"/>
              <w:rPr>
                <w:rFonts w:ascii="Arial" w:hAnsi="Arial" w:cs="Arial"/>
                <w:sz w:val="20"/>
                <w:szCs w:val="20"/>
              </w:rPr>
            </w:pPr>
            <w:r>
              <w:rPr>
                <w:rFonts w:ascii="Arial" w:hAnsi="Arial" w:cs="Arial"/>
                <w:sz w:val="20"/>
                <w:szCs w:val="20"/>
              </w:rPr>
              <w:t>The ability to empathise with the culture and ethos of the Volunteer Reserve Forces and the commitment this entails for the individual and their employer.</w:t>
            </w:r>
          </w:p>
          <w:p w:rsidR="008231BA" w:rsidRPr="003F23B1" w:rsidRDefault="008231BA" w:rsidP="00425DBF">
            <w:pPr>
              <w:spacing w:after="120"/>
              <w:rPr>
                <w:rFonts w:ascii="Arial" w:hAnsi="Arial" w:cs="Arial"/>
                <w:sz w:val="20"/>
                <w:szCs w:val="20"/>
              </w:rPr>
            </w:pPr>
            <w:r>
              <w:rPr>
                <w:rFonts w:ascii="Arial" w:hAnsi="Arial" w:cs="Arial"/>
                <w:sz w:val="20"/>
                <w:szCs w:val="20"/>
              </w:rPr>
              <w:t>All aspects of the role must be carried out in accordance with the Seven Principles of Public Life and the conditions imposed by the MOD with regard to accountability and security.</w:t>
            </w:r>
          </w:p>
        </w:tc>
      </w:tr>
      <w:tr w:rsidR="008231BA" w:rsidRPr="00D30BF1" w:rsidTr="00CE4DF7">
        <w:trPr>
          <w:trHeight w:val="457"/>
        </w:trPr>
        <w:tc>
          <w:tcPr>
            <w:tcW w:w="2410" w:type="dxa"/>
          </w:tcPr>
          <w:p w:rsidR="008231BA" w:rsidRPr="00FF6D66" w:rsidRDefault="008231BA" w:rsidP="00B35E5C">
            <w:pPr>
              <w:spacing w:before="120" w:after="120" w:line="300" w:lineRule="auto"/>
              <w:rPr>
                <w:rFonts w:ascii="Arial" w:hAnsi="Arial" w:cs="Arial"/>
                <w:b/>
                <w:sz w:val="20"/>
                <w:szCs w:val="20"/>
              </w:rPr>
            </w:pPr>
            <w:r w:rsidRPr="00FF6D66">
              <w:rPr>
                <w:rFonts w:ascii="Arial" w:hAnsi="Arial" w:cs="Arial"/>
                <w:b/>
                <w:sz w:val="20"/>
                <w:szCs w:val="20"/>
              </w:rPr>
              <w:lastRenderedPageBreak/>
              <w:t>Time Requirements</w:t>
            </w:r>
          </w:p>
        </w:tc>
        <w:tc>
          <w:tcPr>
            <w:tcW w:w="7218" w:type="dxa"/>
          </w:tcPr>
          <w:p w:rsidR="008231BA" w:rsidRPr="00CE4DF7" w:rsidRDefault="008231BA" w:rsidP="00425DBF">
            <w:pPr>
              <w:spacing w:before="120" w:after="120" w:line="300" w:lineRule="auto"/>
              <w:rPr>
                <w:rFonts w:ascii="Arial" w:hAnsi="Arial" w:cs="Arial"/>
                <w:sz w:val="20"/>
                <w:szCs w:val="20"/>
              </w:rPr>
            </w:pPr>
            <w:r>
              <w:rPr>
                <w:rFonts w:ascii="Arial" w:hAnsi="Arial" w:cs="Arial"/>
                <w:sz w:val="20"/>
                <w:szCs w:val="20"/>
              </w:rPr>
              <w:t xml:space="preserve">The Board meets three times a year in </w:t>
            </w:r>
            <w:smartTag w:uri="urn:schemas-microsoft-com:office:smarttags" w:element="PersonName">
              <w:smartTag w:uri="urn:schemas-microsoft-com:office:smarttags" w:element="place">
                <w:r>
                  <w:rPr>
                    <w:rFonts w:ascii="Arial" w:hAnsi="Arial" w:cs="Arial"/>
                    <w:sz w:val="20"/>
                    <w:szCs w:val="20"/>
                  </w:rPr>
                  <w:t>Central London</w:t>
                </w:r>
              </w:smartTag>
            </w:smartTag>
            <w:r>
              <w:rPr>
                <w:rFonts w:ascii="Arial" w:hAnsi="Arial" w:cs="Arial"/>
                <w:sz w:val="20"/>
                <w:szCs w:val="20"/>
              </w:rPr>
              <w:t xml:space="preserve"> but meetings may be arranged elsewhere as required. Members may also attend meetings in their affiliated region(s).</w:t>
            </w:r>
          </w:p>
        </w:tc>
      </w:tr>
      <w:tr w:rsidR="008231BA" w:rsidRPr="00D30BF1" w:rsidTr="00CE4DF7">
        <w:trPr>
          <w:trHeight w:val="505"/>
        </w:trPr>
        <w:tc>
          <w:tcPr>
            <w:tcW w:w="2410" w:type="dxa"/>
          </w:tcPr>
          <w:p w:rsidR="008231BA" w:rsidRPr="00FF6D66" w:rsidRDefault="008231BA" w:rsidP="002D05AE">
            <w:pPr>
              <w:spacing w:before="120" w:after="120" w:line="300" w:lineRule="auto"/>
              <w:rPr>
                <w:rFonts w:ascii="Arial" w:hAnsi="Arial" w:cs="Arial"/>
                <w:sz w:val="20"/>
                <w:szCs w:val="20"/>
              </w:rPr>
            </w:pPr>
            <w:r w:rsidRPr="00FF6D66">
              <w:rPr>
                <w:rFonts w:ascii="Arial" w:hAnsi="Arial" w:cs="Arial"/>
                <w:b/>
                <w:sz w:val="20"/>
                <w:szCs w:val="20"/>
              </w:rPr>
              <w:t xml:space="preserve">Remuneration </w:t>
            </w:r>
          </w:p>
        </w:tc>
        <w:tc>
          <w:tcPr>
            <w:tcW w:w="7218" w:type="dxa"/>
          </w:tcPr>
          <w:p w:rsidR="008231BA" w:rsidRPr="00CE4DF7" w:rsidRDefault="008231BA" w:rsidP="00077AE5">
            <w:pPr>
              <w:spacing w:before="120" w:after="120" w:line="300" w:lineRule="auto"/>
              <w:rPr>
                <w:rFonts w:ascii="Arial" w:hAnsi="Arial" w:cs="Arial"/>
                <w:sz w:val="20"/>
                <w:szCs w:val="20"/>
              </w:rPr>
            </w:pPr>
            <w:r>
              <w:rPr>
                <w:rFonts w:ascii="Arial" w:hAnsi="Arial" w:cs="Arial"/>
                <w:sz w:val="20"/>
                <w:szCs w:val="20"/>
              </w:rPr>
              <w:t xml:space="preserve">Members are unpaid, but will be reimbursed for travel and subsistence when attending NEAB meetings and events. </w:t>
            </w:r>
          </w:p>
        </w:tc>
      </w:tr>
      <w:tr w:rsidR="008231BA" w:rsidRPr="00D30BF1" w:rsidTr="00CE4DF7">
        <w:trPr>
          <w:trHeight w:val="893"/>
        </w:trPr>
        <w:tc>
          <w:tcPr>
            <w:tcW w:w="2410" w:type="dxa"/>
            <w:vAlign w:val="center"/>
          </w:tcPr>
          <w:p w:rsidR="008231BA" w:rsidRPr="00FF6D66" w:rsidRDefault="008231BA" w:rsidP="00077AE5">
            <w:pPr>
              <w:spacing w:after="120" w:line="300" w:lineRule="auto"/>
              <w:rPr>
                <w:rFonts w:ascii="Arial" w:hAnsi="Arial" w:cs="Arial"/>
                <w:sz w:val="20"/>
                <w:szCs w:val="20"/>
              </w:rPr>
            </w:pPr>
            <w:r w:rsidRPr="00FF6D66">
              <w:rPr>
                <w:rFonts w:ascii="Arial" w:hAnsi="Arial" w:cs="Arial"/>
                <w:b/>
                <w:sz w:val="20"/>
                <w:szCs w:val="20"/>
              </w:rPr>
              <w:t>Additional Information</w:t>
            </w:r>
          </w:p>
        </w:tc>
        <w:tc>
          <w:tcPr>
            <w:tcW w:w="7218" w:type="dxa"/>
          </w:tcPr>
          <w:p w:rsidR="008231BA" w:rsidRPr="00CE4DF7" w:rsidRDefault="008231BA" w:rsidP="00956549">
            <w:pPr>
              <w:spacing w:before="120" w:after="120" w:line="300" w:lineRule="auto"/>
              <w:rPr>
                <w:rFonts w:ascii="Arial" w:hAnsi="Arial" w:cs="Arial"/>
                <w:sz w:val="20"/>
                <w:szCs w:val="20"/>
              </w:rPr>
            </w:pPr>
            <w:r>
              <w:rPr>
                <w:rFonts w:ascii="Arial" w:hAnsi="Arial" w:cs="Arial"/>
                <w:sz w:val="20"/>
                <w:szCs w:val="20"/>
              </w:rPr>
              <w:t>Length of appointment: minimum 2 years with the possibility to be reappointed for a further term of office in the same role but for no more than 10 years in total, subject to satisfactory contribution and the needs of the Chairman and the MOD.  Reappointments will be considered on a case by case basis and are not automatic.</w:t>
            </w:r>
          </w:p>
        </w:tc>
      </w:tr>
      <w:tr w:rsidR="008231BA" w:rsidRPr="00D30BF1" w:rsidTr="00CE4DF7">
        <w:trPr>
          <w:trHeight w:val="467"/>
        </w:trPr>
        <w:tc>
          <w:tcPr>
            <w:tcW w:w="2410" w:type="dxa"/>
          </w:tcPr>
          <w:p w:rsidR="008231BA" w:rsidRPr="00FF6D66" w:rsidRDefault="008231BA" w:rsidP="00B35E5C">
            <w:pPr>
              <w:spacing w:before="120" w:after="120" w:line="300" w:lineRule="auto"/>
              <w:rPr>
                <w:rFonts w:ascii="Arial" w:hAnsi="Arial" w:cs="Arial"/>
                <w:sz w:val="20"/>
                <w:szCs w:val="20"/>
              </w:rPr>
            </w:pPr>
            <w:r w:rsidRPr="00FF6D66">
              <w:rPr>
                <w:rFonts w:ascii="Arial" w:hAnsi="Arial" w:cs="Arial"/>
                <w:b/>
                <w:sz w:val="20"/>
                <w:szCs w:val="20"/>
              </w:rPr>
              <w:t xml:space="preserve">Closing </w:t>
            </w:r>
            <w:smartTag w:uri="urn:schemas-microsoft-com:office:smarttags" w:element="PersonName">
              <w:r w:rsidRPr="00FF6D66">
                <w:rPr>
                  <w:rFonts w:ascii="Arial" w:hAnsi="Arial" w:cs="Arial"/>
                  <w:b/>
                  <w:sz w:val="20"/>
                  <w:szCs w:val="20"/>
                </w:rPr>
                <w:t>D</w:t>
              </w:r>
            </w:smartTag>
            <w:r w:rsidRPr="00FF6D66">
              <w:rPr>
                <w:rFonts w:ascii="Arial" w:hAnsi="Arial" w:cs="Arial"/>
                <w:b/>
                <w:sz w:val="20"/>
                <w:szCs w:val="20"/>
              </w:rPr>
              <w:t>ate</w:t>
            </w:r>
          </w:p>
        </w:tc>
        <w:tc>
          <w:tcPr>
            <w:tcW w:w="7218" w:type="dxa"/>
          </w:tcPr>
          <w:p w:rsidR="008231BA" w:rsidRPr="00CE4DF7" w:rsidRDefault="008231BA" w:rsidP="00B35E5C">
            <w:pPr>
              <w:spacing w:before="120" w:after="120" w:line="300" w:lineRule="auto"/>
              <w:rPr>
                <w:rFonts w:ascii="Arial" w:hAnsi="Arial" w:cs="Arial"/>
                <w:sz w:val="20"/>
                <w:szCs w:val="20"/>
              </w:rPr>
            </w:pPr>
            <w:r>
              <w:rPr>
                <w:rFonts w:ascii="Arial" w:hAnsi="Arial" w:cs="Arial"/>
                <w:sz w:val="20"/>
                <w:szCs w:val="20"/>
              </w:rPr>
              <w:t>30 November 2014</w:t>
            </w:r>
          </w:p>
        </w:tc>
      </w:tr>
      <w:tr w:rsidR="008231BA" w:rsidRPr="00D30BF1" w:rsidTr="00CE4DF7">
        <w:trPr>
          <w:trHeight w:val="494"/>
        </w:trPr>
        <w:tc>
          <w:tcPr>
            <w:tcW w:w="2410" w:type="dxa"/>
          </w:tcPr>
          <w:p w:rsidR="008231BA" w:rsidRPr="00FF6D66" w:rsidRDefault="008231BA" w:rsidP="00B35E5C">
            <w:pPr>
              <w:spacing w:before="120" w:after="120" w:line="300" w:lineRule="auto"/>
              <w:rPr>
                <w:rFonts w:ascii="Arial" w:hAnsi="Arial" w:cs="Arial"/>
                <w:sz w:val="20"/>
                <w:szCs w:val="20"/>
              </w:rPr>
            </w:pPr>
            <w:r w:rsidRPr="00FF6D66">
              <w:rPr>
                <w:rFonts w:ascii="Arial" w:hAnsi="Arial" w:cs="Arial"/>
                <w:b/>
                <w:sz w:val="20"/>
                <w:szCs w:val="20"/>
              </w:rPr>
              <w:t>Interviews</w:t>
            </w:r>
          </w:p>
        </w:tc>
        <w:tc>
          <w:tcPr>
            <w:tcW w:w="7218" w:type="dxa"/>
          </w:tcPr>
          <w:p w:rsidR="008231BA" w:rsidRPr="00CE4DF7" w:rsidRDefault="008231BA" w:rsidP="00077AE5">
            <w:pPr>
              <w:spacing w:before="120" w:after="120" w:line="300" w:lineRule="auto"/>
              <w:rPr>
                <w:rFonts w:ascii="Arial" w:hAnsi="Arial" w:cs="Arial"/>
                <w:sz w:val="20"/>
                <w:szCs w:val="20"/>
              </w:rPr>
            </w:pPr>
            <w:r>
              <w:rPr>
                <w:rFonts w:ascii="Arial" w:hAnsi="Arial" w:cs="Arial"/>
                <w:sz w:val="20"/>
                <w:szCs w:val="20"/>
              </w:rPr>
              <w:t xml:space="preserve">Dates to be announced </w:t>
            </w:r>
          </w:p>
        </w:tc>
      </w:tr>
      <w:tr w:rsidR="008231BA" w:rsidRPr="00D30BF1" w:rsidTr="00CE4DF7">
        <w:trPr>
          <w:trHeight w:val="748"/>
        </w:trPr>
        <w:tc>
          <w:tcPr>
            <w:tcW w:w="2410" w:type="dxa"/>
          </w:tcPr>
          <w:p w:rsidR="008231BA" w:rsidRPr="00FF6D66" w:rsidRDefault="008231BA" w:rsidP="00B35E5C">
            <w:pPr>
              <w:spacing w:before="120" w:after="120" w:line="300" w:lineRule="auto"/>
              <w:rPr>
                <w:rFonts w:ascii="Arial" w:hAnsi="Arial" w:cs="Arial"/>
                <w:sz w:val="20"/>
                <w:szCs w:val="20"/>
              </w:rPr>
            </w:pPr>
            <w:r w:rsidRPr="00FF6D66">
              <w:rPr>
                <w:rFonts w:ascii="Arial" w:hAnsi="Arial" w:cs="Arial"/>
                <w:b/>
                <w:sz w:val="20"/>
                <w:szCs w:val="20"/>
              </w:rPr>
              <w:t xml:space="preserve">How to apply </w:t>
            </w:r>
          </w:p>
        </w:tc>
        <w:tc>
          <w:tcPr>
            <w:tcW w:w="7218" w:type="dxa"/>
          </w:tcPr>
          <w:p w:rsidR="008231BA" w:rsidRPr="00AC3670" w:rsidRDefault="008231BA" w:rsidP="00B35E5C">
            <w:pPr>
              <w:spacing w:before="120" w:after="120" w:line="300" w:lineRule="auto"/>
              <w:rPr>
                <w:rFonts w:ascii="Arial" w:hAnsi="Arial" w:cs="Arial"/>
                <w:color w:val="FF0000"/>
                <w:sz w:val="20"/>
                <w:szCs w:val="20"/>
              </w:rPr>
            </w:pPr>
            <w:r w:rsidRPr="00AC196E">
              <w:rPr>
                <w:rFonts w:ascii="Arial" w:hAnsi="Arial" w:cs="Arial"/>
                <w:sz w:val="20"/>
                <w:szCs w:val="20"/>
              </w:rPr>
              <w:t>Please contact Defence Business Services at</w:t>
            </w:r>
            <w:r>
              <w:rPr>
                <w:rFonts w:ascii="Arial" w:hAnsi="Arial" w:cs="Arial"/>
                <w:color w:val="FF0000"/>
                <w:sz w:val="20"/>
                <w:szCs w:val="20"/>
              </w:rPr>
              <w:t xml:space="preserve"> </w:t>
            </w:r>
            <w:hyperlink r:id="rId8" w:history="1">
              <w:r w:rsidRPr="00B54DD1">
                <w:rPr>
                  <w:rStyle w:val="Hyperlink"/>
                  <w:rFonts w:ascii="Arial" w:hAnsi="Arial" w:cs="Arial"/>
                  <w:sz w:val="20"/>
                  <w:szCs w:val="20"/>
                </w:rPr>
                <w:t>DBSCivPers-ResNONSTDAPPTS@mod.uk</w:t>
              </w:r>
            </w:hyperlink>
            <w:r>
              <w:rPr>
                <w:rFonts w:ascii="Arial" w:hAnsi="Arial" w:cs="Arial"/>
                <w:color w:val="FF0000"/>
                <w:sz w:val="20"/>
                <w:szCs w:val="20"/>
              </w:rPr>
              <w:t xml:space="preserve"> </w:t>
            </w:r>
            <w:r w:rsidRPr="00AC196E">
              <w:rPr>
                <w:rFonts w:ascii="Arial" w:hAnsi="Arial" w:cs="Arial"/>
                <w:sz w:val="20"/>
                <w:szCs w:val="20"/>
              </w:rPr>
              <w:t xml:space="preserve">to request an Application Pack quoting reference </w:t>
            </w:r>
            <w:r>
              <w:rPr>
                <w:rFonts w:ascii="Arial" w:hAnsi="Arial" w:cs="Arial"/>
                <w:sz w:val="20"/>
                <w:szCs w:val="20"/>
              </w:rPr>
              <w:t>10032</w:t>
            </w:r>
            <w:r w:rsidRPr="00AC196E">
              <w:rPr>
                <w:rFonts w:ascii="Arial" w:hAnsi="Arial" w:cs="Arial"/>
                <w:sz w:val="20"/>
                <w:szCs w:val="20"/>
              </w:rPr>
              <w:t>.</w:t>
            </w:r>
          </w:p>
        </w:tc>
        <w:bookmarkStart w:id="0" w:name="_GoBack"/>
        <w:bookmarkEnd w:id="0"/>
      </w:tr>
      <w:tr w:rsidR="008231BA" w:rsidTr="00CE4DF7">
        <w:trPr>
          <w:trHeight w:val="330"/>
        </w:trPr>
        <w:tc>
          <w:tcPr>
            <w:tcW w:w="2410" w:type="dxa"/>
          </w:tcPr>
          <w:p w:rsidR="008231BA" w:rsidRPr="00FF6D66" w:rsidRDefault="008231BA" w:rsidP="001C678B">
            <w:pPr>
              <w:spacing w:before="120" w:after="120" w:line="300" w:lineRule="auto"/>
              <w:rPr>
                <w:rFonts w:ascii="Arial" w:hAnsi="Arial" w:cs="Arial"/>
                <w:sz w:val="20"/>
                <w:szCs w:val="20"/>
              </w:rPr>
            </w:pPr>
            <w:r>
              <w:rPr>
                <w:rFonts w:ascii="Arial" w:hAnsi="Arial" w:cs="Arial"/>
                <w:b/>
                <w:sz w:val="20"/>
                <w:szCs w:val="20"/>
              </w:rPr>
              <w:t>NHS appointment?</w:t>
            </w:r>
            <w:r w:rsidRPr="00FF6D66">
              <w:rPr>
                <w:rFonts w:ascii="Arial" w:hAnsi="Arial" w:cs="Arial"/>
                <w:b/>
                <w:sz w:val="20"/>
                <w:szCs w:val="20"/>
              </w:rPr>
              <w:t xml:space="preserve"> </w:t>
            </w:r>
          </w:p>
        </w:tc>
        <w:tc>
          <w:tcPr>
            <w:tcW w:w="7218" w:type="dxa"/>
          </w:tcPr>
          <w:p w:rsidR="008231BA" w:rsidRPr="001D55F3" w:rsidRDefault="008231BA" w:rsidP="001C678B">
            <w:pPr>
              <w:spacing w:before="120" w:after="120" w:line="300" w:lineRule="auto"/>
              <w:rPr>
                <w:rFonts w:ascii="Arial" w:hAnsi="Arial" w:cs="Arial"/>
                <w:sz w:val="20"/>
                <w:szCs w:val="20"/>
              </w:rPr>
            </w:pPr>
            <w:r w:rsidRPr="001D55F3">
              <w:rPr>
                <w:rFonts w:ascii="Arial" w:hAnsi="Arial" w:cs="Arial"/>
                <w:sz w:val="20"/>
                <w:szCs w:val="20"/>
              </w:rPr>
              <w:t>No</w:t>
            </w:r>
          </w:p>
        </w:tc>
      </w:tr>
      <w:tr w:rsidR="008231BA" w:rsidRPr="00D30BF1" w:rsidTr="00CE4DF7">
        <w:trPr>
          <w:trHeight w:val="487"/>
        </w:trPr>
        <w:tc>
          <w:tcPr>
            <w:tcW w:w="2410" w:type="dxa"/>
          </w:tcPr>
          <w:p w:rsidR="008231BA" w:rsidRPr="00FF6D66" w:rsidRDefault="008231BA" w:rsidP="001C678B">
            <w:pPr>
              <w:spacing w:before="120" w:after="120" w:line="300" w:lineRule="auto"/>
              <w:rPr>
                <w:rFonts w:ascii="Arial" w:hAnsi="Arial" w:cs="Arial"/>
                <w:sz w:val="20"/>
                <w:szCs w:val="20"/>
              </w:rPr>
            </w:pPr>
            <w:r w:rsidRPr="00FF6D66">
              <w:rPr>
                <w:rFonts w:ascii="Arial" w:hAnsi="Arial" w:cs="Arial"/>
                <w:b/>
                <w:sz w:val="20"/>
                <w:szCs w:val="20"/>
              </w:rPr>
              <w:t>Regulated by OCPA</w:t>
            </w:r>
            <w:r>
              <w:rPr>
                <w:rFonts w:ascii="Arial" w:hAnsi="Arial" w:cs="Arial"/>
                <w:b/>
                <w:sz w:val="20"/>
                <w:szCs w:val="20"/>
              </w:rPr>
              <w:t>?</w:t>
            </w:r>
            <w:r w:rsidRPr="00FF6D66">
              <w:rPr>
                <w:rFonts w:ascii="Arial" w:hAnsi="Arial" w:cs="Arial"/>
                <w:b/>
                <w:sz w:val="20"/>
                <w:szCs w:val="20"/>
              </w:rPr>
              <w:t xml:space="preserve"> </w:t>
            </w:r>
          </w:p>
        </w:tc>
        <w:tc>
          <w:tcPr>
            <w:tcW w:w="7218" w:type="dxa"/>
          </w:tcPr>
          <w:p w:rsidR="008231BA" w:rsidRPr="00CE4DF7" w:rsidRDefault="008231BA" w:rsidP="001C678B">
            <w:pPr>
              <w:spacing w:before="120" w:after="120" w:line="300" w:lineRule="auto"/>
              <w:rPr>
                <w:rFonts w:ascii="Arial" w:hAnsi="Arial" w:cs="Arial"/>
                <w:sz w:val="20"/>
                <w:szCs w:val="20"/>
              </w:rPr>
            </w:pPr>
            <w:r>
              <w:rPr>
                <w:rFonts w:ascii="Arial" w:hAnsi="Arial" w:cs="Arial"/>
                <w:sz w:val="20"/>
                <w:szCs w:val="20"/>
              </w:rPr>
              <w:t>Yes</w:t>
            </w:r>
          </w:p>
        </w:tc>
      </w:tr>
      <w:tr w:rsidR="008231BA" w:rsidRPr="00D30BF1" w:rsidTr="00CE4DF7">
        <w:trPr>
          <w:trHeight w:val="487"/>
        </w:trPr>
        <w:tc>
          <w:tcPr>
            <w:tcW w:w="2410" w:type="dxa"/>
          </w:tcPr>
          <w:p w:rsidR="008231BA" w:rsidRPr="00FF6D66" w:rsidRDefault="008231BA" w:rsidP="00FF6D66">
            <w:pPr>
              <w:spacing w:before="120" w:after="120" w:line="300" w:lineRule="auto"/>
              <w:rPr>
                <w:rFonts w:ascii="Arial" w:hAnsi="Arial" w:cs="Arial"/>
                <w:b/>
                <w:sz w:val="20"/>
                <w:szCs w:val="20"/>
              </w:rPr>
            </w:pPr>
            <w:smartTag w:uri="urn:schemas-microsoft-com:office:smarttags" w:element="PersonName">
              <w:r>
                <w:rPr>
                  <w:rFonts w:ascii="Arial" w:hAnsi="Arial" w:cs="Arial"/>
                  <w:b/>
                  <w:sz w:val="20"/>
                  <w:szCs w:val="20"/>
                </w:rPr>
                <w:t>Min</w:t>
              </w:r>
            </w:smartTag>
            <w:r>
              <w:rPr>
                <w:rFonts w:ascii="Arial" w:hAnsi="Arial" w:cs="Arial"/>
                <w:b/>
                <w:sz w:val="20"/>
                <w:szCs w:val="20"/>
              </w:rPr>
              <w:t xml:space="preserve">isterial </w:t>
            </w:r>
            <w:r w:rsidRPr="00FF6D66">
              <w:rPr>
                <w:rFonts w:ascii="Arial" w:hAnsi="Arial" w:cs="Arial"/>
                <w:b/>
                <w:sz w:val="20"/>
                <w:szCs w:val="20"/>
              </w:rPr>
              <w:t>appointment?</w:t>
            </w:r>
          </w:p>
        </w:tc>
        <w:tc>
          <w:tcPr>
            <w:tcW w:w="7218" w:type="dxa"/>
          </w:tcPr>
          <w:p w:rsidR="008231BA" w:rsidRPr="00CE4DF7" w:rsidRDefault="008231BA" w:rsidP="001C678B">
            <w:pPr>
              <w:spacing w:before="120" w:after="120" w:line="300" w:lineRule="auto"/>
              <w:rPr>
                <w:rFonts w:ascii="Arial" w:hAnsi="Arial" w:cs="Arial"/>
                <w:sz w:val="20"/>
                <w:szCs w:val="20"/>
              </w:rPr>
            </w:pPr>
            <w:r>
              <w:rPr>
                <w:rFonts w:ascii="Arial" w:hAnsi="Arial" w:cs="Arial"/>
                <w:sz w:val="20"/>
                <w:szCs w:val="20"/>
              </w:rPr>
              <w:t>Yes</w:t>
            </w:r>
          </w:p>
        </w:tc>
      </w:tr>
    </w:tbl>
    <w:p w:rsidR="008231BA" w:rsidRDefault="008231BA" w:rsidP="00CF18DC">
      <w:pPr>
        <w:spacing w:before="120" w:after="120" w:line="300" w:lineRule="auto"/>
      </w:pPr>
    </w:p>
    <w:sectPr w:rsidR="008231BA" w:rsidSect="006C0C37">
      <w:headerReference w:type="even" r:id="rId9"/>
      <w:footerReference w:type="even" r:id="rId10"/>
      <w:footerReference w:type="default" r:id="rId11"/>
      <w:headerReference w:type="first" r:id="rId12"/>
      <w:footerReference w:type="first" r:id="rId13"/>
      <w:pgSz w:w="11906" w:h="16838"/>
      <w:pgMar w:top="899" w:right="986" w:bottom="1079" w:left="12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7F" w:rsidRDefault="008B0D7F">
      <w:r>
        <w:separator/>
      </w:r>
    </w:p>
  </w:endnote>
  <w:endnote w:type="continuationSeparator" w:id="0">
    <w:p w:rsidR="008B0D7F" w:rsidRDefault="008B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BA" w:rsidRDefault="008231BA" w:rsidP="00077AE5">
    <w:pPr>
      <w:pStyle w:val="Footer"/>
      <w:jc w:val="center"/>
    </w:pPr>
    <w:r w:rsidRPr="00304E67">
      <w:rPr>
        <w:rFonts w:ascii="Calibri" w:hAnsi="Calibri"/>
        <w:color w:val="000000"/>
        <w:sz w:val="22"/>
      </w:rPr>
      <w:fldChar w:fldCharType="begin"/>
    </w:r>
    <w:r w:rsidRPr="00304E67">
      <w:rPr>
        <w:rFonts w:ascii="Calibri" w:hAnsi="Calibri"/>
        <w:color w:val="000000"/>
        <w:sz w:val="22"/>
      </w:rPr>
      <w:instrText xml:space="preserve"> DOCPROPERTY  bjDocumentSecurityLabel"  \* MERGEFORMAT </w:instrText>
    </w:r>
    <w:r w:rsidRPr="00304E67">
      <w:rPr>
        <w:rFonts w:ascii="Calibri" w:hAnsi="Calibri"/>
        <w:color w:val="000000"/>
        <w:sz w:val="22"/>
      </w:rPr>
      <w:fldChar w:fldCharType="separate"/>
    </w:r>
    <w:r>
      <w:rPr>
        <w:rFonts w:ascii="Calibri" w:hAnsi="Calibri"/>
        <w:color w:val="000000"/>
        <w:sz w:val="22"/>
      </w:rPr>
      <w:t>UNCLASSIFIED</w:t>
    </w:r>
    <w:r w:rsidRPr="00304E67">
      <w:rPr>
        <w:rFonts w:ascii="Calibri" w:hAnsi="Calibri"/>
        <w:color w:val="000000"/>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BA" w:rsidRDefault="008B0D7F" w:rsidP="00077AE5">
    <w:pPr>
      <w:pStyle w:val="Footer"/>
      <w:tabs>
        <w:tab w:val="clear" w:pos="4153"/>
        <w:tab w:val="clear" w:pos="8306"/>
        <w:tab w:val="center" w:pos="4800"/>
        <w:tab w:val="right" w:pos="9600"/>
      </w:tabs>
      <w:jc w:val="center"/>
    </w:pPr>
    <w:r>
      <w:fldChar w:fldCharType="begin"/>
    </w:r>
    <w:r>
      <w:instrText xml:space="preserve"> FILENAME </w:instrText>
    </w:r>
    <w:r>
      <w:fldChar w:fldCharType="separate"/>
    </w:r>
    <w:r w:rsidR="008231BA">
      <w:rPr>
        <w:noProof/>
      </w:rPr>
      <w:t>20140926-NDPB-CO_Website_NEABadvert-U doc.docx</w:t>
    </w:r>
    <w:r>
      <w:rPr>
        <w:noProof/>
      </w:rPr>
      <w:fldChar w:fldCharType="end"/>
    </w:r>
    <w:r w:rsidR="008231BA">
      <w:tab/>
    </w:r>
    <w:r w:rsidR="008231BA">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BA" w:rsidRDefault="008231BA" w:rsidP="00077AE5">
    <w:pPr>
      <w:pStyle w:val="Footer"/>
      <w:jc w:val="center"/>
    </w:pPr>
    <w:r w:rsidRPr="00304E67">
      <w:rPr>
        <w:rFonts w:ascii="Calibri" w:hAnsi="Calibri"/>
        <w:color w:val="000000"/>
        <w:sz w:val="22"/>
      </w:rPr>
      <w:fldChar w:fldCharType="begin"/>
    </w:r>
    <w:r w:rsidRPr="00304E67">
      <w:rPr>
        <w:rFonts w:ascii="Calibri" w:hAnsi="Calibri"/>
        <w:color w:val="000000"/>
        <w:sz w:val="22"/>
      </w:rPr>
      <w:instrText xml:space="preserve"> DOCPROPERTY  bjDocumentSecurityLabel"  \* MERGEFORMAT </w:instrText>
    </w:r>
    <w:r w:rsidRPr="00304E67">
      <w:rPr>
        <w:rFonts w:ascii="Calibri" w:hAnsi="Calibri"/>
        <w:color w:val="000000"/>
        <w:sz w:val="22"/>
      </w:rPr>
      <w:fldChar w:fldCharType="separate"/>
    </w:r>
    <w:r>
      <w:rPr>
        <w:rFonts w:ascii="Calibri" w:hAnsi="Calibri"/>
        <w:color w:val="000000"/>
        <w:sz w:val="22"/>
      </w:rPr>
      <w:t>UNCLASSIFIED</w:t>
    </w:r>
    <w:r w:rsidRPr="00304E67">
      <w:rPr>
        <w:rFonts w:ascii="Calibri" w:hAnsi="Calibri"/>
        <w:color w:val="00000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7F" w:rsidRDefault="008B0D7F">
      <w:r>
        <w:separator/>
      </w:r>
    </w:p>
  </w:footnote>
  <w:footnote w:type="continuationSeparator" w:id="0">
    <w:p w:rsidR="008B0D7F" w:rsidRDefault="008B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BA" w:rsidRDefault="008231BA" w:rsidP="00077AE5">
    <w:pPr>
      <w:pStyle w:val="Header"/>
      <w:jc w:val="center"/>
    </w:pPr>
    <w:r w:rsidRPr="00304E67">
      <w:rPr>
        <w:rFonts w:ascii="Calibri" w:hAnsi="Calibri"/>
        <w:color w:val="000000"/>
        <w:sz w:val="22"/>
      </w:rPr>
      <w:fldChar w:fldCharType="begin"/>
    </w:r>
    <w:r w:rsidRPr="00304E67">
      <w:rPr>
        <w:rFonts w:ascii="Calibri" w:hAnsi="Calibri"/>
        <w:color w:val="000000"/>
        <w:sz w:val="22"/>
      </w:rPr>
      <w:instrText xml:space="preserve"> DOCPROPERTY  bjDocumentSecurityLabel"  \* MERGEFORMAT </w:instrText>
    </w:r>
    <w:r w:rsidRPr="00304E67">
      <w:rPr>
        <w:rFonts w:ascii="Calibri" w:hAnsi="Calibri"/>
        <w:color w:val="000000"/>
        <w:sz w:val="22"/>
      </w:rPr>
      <w:fldChar w:fldCharType="separate"/>
    </w:r>
    <w:r>
      <w:rPr>
        <w:rFonts w:ascii="Calibri" w:hAnsi="Calibri"/>
        <w:color w:val="000000"/>
        <w:sz w:val="22"/>
      </w:rPr>
      <w:t>UNCLASSIFIED</w:t>
    </w:r>
    <w:r w:rsidRPr="00304E67">
      <w:rPr>
        <w:rFonts w:ascii="Calibri" w:hAnsi="Calibri"/>
        <w:color w:val="000000"/>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BA" w:rsidRDefault="008231BA" w:rsidP="00077AE5">
    <w:pPr>
      <w:pStyle w:val="Header"/>
      <w:jc w:val="center"/>
    </w:pPr>
    <w:r w:rsidRPr="00304E67">
      <w:rPr>
        <w:rFonts w:ascii="Calibri" w:hAnsi="Calibri"/>
        <w:color w:val="000000"/>
        <w:sz w:val="22"/>
      </w:rPr>
      <w:fldChar w:fldCharType="begin"/>
    </w:r>
    <w:r w:rsidRPr="00304E67">
      <w:rPr>
        <w:rFonts w:ascii="Calibri" w:hAnsi="Calibri"/>
        <w:color w:val="000000"/>
        <w:sz w:val="22"/>
      </w:rPr>
      <w:instrText xml:space="preserve"> DOCPROPERTY  bjDocumentSecurityLabel"  \* MERGEFORMAT </w:instrText>
    </w:r>
    <w:r w:rsidRPr="00304E67">
      <w:rPr>
        <w:rFonts w:ascii="Calibri" w:hAnsi="Calibri"/>
        <w:color w:val="000000"/>
        <w:sz w:val="22"/>
      </w:rPr>
      <w:fldChar w:fldCharType="separate"/>
    </w:r>
    <w:r>
      <w:rPr>
        <w:rFonts w:ascii="Calibri" w:hAnsi="Calibri"/>
        <w:color w:val="000000"/>
        <w:sz w:val="22"/>
      </w:rPr>
      <w:t>UNCLASSIFIED</w:t>
    </w:r>
    <w:r w:rsidRPr="00304E67">
      <w:rPr>
        <w:rFonts w:ascii="Calibri" w:hAnsi="Calibri"/>
        <w:color w:val="00000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79B5"/>
    <w:multiLevelType w:val="hybridMultilevel"/>
    <w:tmpl w:val="D76A781A"/>
    <w:lvl w:ilvl="0" w:tplc="FC20E6C6">
      <w:start w:val="1"/>
      <w:numFmt w:val="lowerLetter"/>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BA54D2E"/>
    <w:multiLevelType w:val="hybridMultilevel"/>
    <w:tmpl w:val="061CE13A"/>
    <w:lvl w:ilvl="0" w:tplc="B6F2F568">
      <w:start w:val="1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615957B2"/>
    <w:multiLevelType w:val="hybridMultilevel"/>
    <w:tmpl w:val="21C62E5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70886AD1"/>
    <w:multiLevelType w:val="hybridMultilevel"/>
    <w:tmpl w:val="4C4C59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E7B7942"/>
    <w:multiLevelType w:val="hybridMultilevel"/>
    <w:tmpl w:val="63F29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0E"/>
    <w:rsid w:val="00005042"/>
    <w:rsid w:val="0001213C"/>
    <w:rsid w:val="0002616B"/>
    <w:rsid w:val="00026282"/>
    <w:rsid w:val="00034A46"/>
    <w:rsid w:val="00042398"/>
    <w:rsid w:val="00043F29"/>
    <w:rsid w:val="00057EB0"/>
    <w:rsid w:val="00060CEA"/>
    <w:rsid w:val="00066C26"/>
    <w:rsid w:val="0006728C"/>
    <w:rsid w:val="000724E8"/>
    <w:rsid w:val="00077AE5"/>
    <w:rsid w:val="000823C2"/>
    <w:rsid w:val="0009273C"/>
    <w:rsid w:val="000945D5"/>
    <w:rsid w:val="00097452"/>
    <w:rsid w:val="000A325F"/>
    <w:rsid w:val="000B03ED"/>
    <w:rsid w:val="000B243D"/>
    <w:rsid w:val="000C5430"/>
    <w:rsid w:val="000D5D75"/>
    <w:rsid w:val="000D7856"/>
    <w:rsid w:val="000F1007"/>
    <w:rsid w:val="000F2D4A"/>
    <w:rsid w:val="0010134B"/>
    <w:rsid w:val="0010382B"/>
    <w:rsid w:val="00103CDF"/>
    <w:rsid w:val="00104E3D"/>
    <w:rsid w:val="00106151"/>
    <w:rsid w:val="00110335"/>
    <w:rsid w:val="0011465B"/>
    <w:rsid w:val="001203A0"/>
    <w:rsid w:val="00121ED0"/>
    <w:rsid w:val="00135956"/>
    <w:rsid w:val="001370B0"/>
    <w:rsid w:val="00137D7E"/>
    <w:rsid w:val="00137E1A"/>
    <w:rsid w:val="001455DE"/>
    <w:rsid w:val="00146F7F"/>
    <w:rsid w:val="00153618"/>
    <w:rsid w:val="00154561"/>
    <w:rsid w:val="001579A5"/>
    <w:rsid w:val="00160104"/>
    <w:rsid w:val="00160669"/>
    <w:rsid w:val="00171149"/>
    <w:rsid w:val="00175D87"/>
    <w:rsid w:val="0017637C"/>
    <w:rsid w:val="00181B3C"/>
    <w:rsid w:val="00182202"/>
    <w:rsid w:val="00182AF4"/>
    <w:rsid w:val="00191199"/>
    <w:rsid w:val="00195D22"/>
    <w:rsid w:val="001A0879"/>
    <w:rsid w:val="001A6985"/>
    <w:rsid w:val="001C507B"/>
    <w:rsid w:val="001C528A"/>
    <w:rsid w:val="001C678B"/>
    <w:rsid w:val="001D29EE"/>
    <w:rsid w:val="001D2D16"/>
    <w:rsid w:val="001D2D87"/>
    <w:rsid w:val="001D55F3"/>
    <w:rsid w:val="001E1C09"/>
    <w:rsid w:val="001E25C2"/>
    <w:rsid w:val="001F17E2"/>
    <w:rsid w:val="001F4CEE"/>
    <w:rsid w:val="00201F0B"/>
    <w:rsid w:val="00202936"/>
    <w:rsid w:val="00203E4C"/>
    <w:rsid w:val="002223E8"/>
    <w:rsid w:val="0022457E"/>
    <w:rsid w:val="002328B6"/>
    <w:rsid w:val="002329D9"/>
    <w:rsid w:val="00236D5E"/>
    <w:rsid w:val="00243762"/>
    <w:rsid w:val="00252782"/>
    <w:rsid w:val="00257453"/>
    <w:rsid w:val="00260B29"/>
    <w:rsid w:val="002644B3"/>
    <w:rsid w:val="002673C5"/>
    <w:rsid w:val="0027106A"/>
    <w:rsid w:val="002778D4"/>
    <w:rsid w:val="00280C30"/>
    <w:rsid w:val="00292F9E"/>
    <w:rsid w:val="0029714A"/>
    <w:rsid w:val="002976C5"/>
    <w:rsid w:val="002A1A01"/>
    <w:rsid w:val="002A27B1"/>
    <w:rsid w:val="002A546E"/>
    <w:rsid w:val="002B0B10"/>
    <w:rsid w:val="002B26D1"/>
    <w:rsid w:val="002C1CFE"/>
    <w:rsid w:val="002C416D"/>
    <w:rsid w:val="002D05AE"/>
    <w:rsid w:val="002D1984"/>
    <w:rsid w:val="002D1DE9"/>
    <w:rsid w:val="002D49DA"/>
    <w:rsid w:val="002D4D36"/>
    <w:rsid w:val="002E3F4E"/>
    <w:rsid w:val="002E68C5"/>
    <w:rsid w:val="002F1596"/>
    <w:rsid w:val="0030121A"/>
    <w:rsid w:val="00304E67"/>
    <w:rsid w:val="00310D23"/>
    <w:rsid w:val="003132D2"/>
    <w:rsid w:val="00314019"/>
    <w:rsid w:val="00321F82"/>
    <w:rsid w:val="003249DE"/>
    <w:rsid w:val="0032673B"/>
    <w:rsid w:val="003277A6"/>
    <w:rsid w:val="00330153"/>
    <w:rsid w:val="003339D3"/>
    <w:rsid w:val="00337250"/>
    <w:rsid w:val="00353659"/>
    <w:rsid w:val="003536C8"/>
    <w:rsid w:val="00354732"/>
    <w:rsid w:val="00357A8C"/>
    <w:rsid w:val="00362F5E"/>
    <w:rsid w:val="00364D9F"/>
    <w:rsid w:val="00365FDB"/>
    <w:rsid w:val="0037285B"/>
    <w:rsid w:val="00380D23"/>
    <w:rsid w:val="00385524"/>
    <w:rsid w:val="00387350"/>
    <w:rsid w:val="00390AE3"/>
    <w:rsid w:val="003938D9"/>
    <w:rsid w:val="003A6D01"/>
    <w:rsid w:val="003B3950"/>
    <w:rsid w:val="003B6008"/>
    <w:rsid w:val="003B6C12"/>
    <w:rsid w:val="003C17ED"/>
    <w:rsid w:val="003D0620"/>
    <w:rsid w:val="003D6A39"/>
    <w:rsid w:val="003E3C08"/>
    <w:rsid w:val="003E604B"/>
    <w:rsid w:val="003F23B1"/>
    <w:rsid w:val="003F6D36"/>
    <w:rsid w:val="004003C9"/>
    <w:rsid w:val="0040414A"/>
    <w:rsid w:val="004059A0"/>
    <w:rsid w:val="00407462"/>
    <w:rsid w:val="00416CC2"/>
    <w:rsid w:val="00421D33"/>
    <w:rsid w:val="00425DBF"/>
    <w:rsid w:val="004337A9"/>
    <w:rsid w:val="00437E32"/>
    <w:rsid w:val="00443840"/>
    <w:rsid w:val="00455AF3"/>
    <w:rsid w:val="00461857"/>
    <w:rsid w:val="00463917"/>
    <w:rsid w:val="00463C4E"/>
    <w:rsid w:val="00466DF9"/>
    <w:rsid w:val="004741C6"/>
    <w:rsid w:val="004754DC"/>
    <w:rsid w:val="004828A8"/>
    <w:rsid w:val="00492DE9"/>
    <w:rsid w:val="00496E4E"/>
    <w:rsid w:val="004A240D"/>
    <w:rsid w:val="004B002F"/>
    <w:rsid w:val="004C6B04"/>
    <w:rsid w:val="004C7C52"/>
    <w:rsid w:val="004D0AD7"/>
    <w:rsid w:val="004D176D"/>
    <w:rsid w:val="004D197C"/>
    <w:rsid w:val="004D23AF"/>
    <w:rsid w:val="004D2A62"/>
    <w:rsid w:val="004D624A"/>
    <w:rsid w:val="004E0F3C"/>
    <w:rsid w:val="004F1BA5"/>
    <w:rsid w:val="004F2587"/>
    <w:rsid w:val="004F4695"/>
    <w:rsid w:val="004F4CF4"/>
    <w:rsid w:val="004F78D8"/>
    <w:rsid w:val="00507243"/>
    <w:rsid w:val="00507E00"/>
    <w:rsid w:val="00516B2A"/>
    <w:rsid w:val="00523F8C"/>
    <w:rsid w:val="00530CF4"/>
    <w:rsid w:val="00535176"/>
    <w:rsid w:val="005367F4"/>
    <w:rsid w:val="00544188"/>
    <w:rsid w:val="0054768B"/>
    <w:rsid w:val="0055002B"/>
    <w:rsid w:val="00551420"/>
    <w:rsid w:val="00556EDA"/>
    <w:rsid w:val="005669D3"/>
    <w:rsid w:val="005701BE"/>
    <w:rsid w:val="00574100"/>
    <w:rsid w:val="00575DA0"/>
    <w:rsid w:val="00577D64"/>
    <w:rsid w:val="00583FC0"/>
    <w:rsid w:val="005A4BFF"/>
    <w:rsid w:val="005B2E86"/>
    <w:rsid w:val="005B41D5"/>
    <w:rsid w:val="005B50F2"/>
    <w:rsid w:val="005C0017"/>
    <w:rsid w:val="005C3B24"/>
    <w:rsid w:val="005D1476"/>
    <w:rsid w:val="005D2B43"/>
    <w:rsid w:val="005D3C99"/>
    <w:rsid w:val="005E088E"/>
    <w:rsid w:val="005F44C9"/>
    <w:rsid w:val="006017E5"/>
    <w:rsid w:val="00613678"/>
    <w:rsid w:val="00622F91"/>
    <w:rsid w:val="00625117"/>
    <w:rsid w:val="00625AA3"/>
    <w:rsid w:val="006271B0"/>
    <w:rsid w:val="00630D88"/>
    <w:rsid w:val="006322E0"/>
    <w:rsid w:val="00633A32"/>
    <w:rsid w:val="00634804"/>
    <w:rsid w:val="0064732C"/>
    <w:rsid w:val="00653228"/>
    <w:rsid w:val="0065644C"/>
    <w:rsid w:val="00657883"/>
    <w:rsid w:val="006612BA"/>
    <w:rsid w:val="00666E9D"/>
    <w:rsid w:val="00674450"/>
    <w:rsid w:val="00675355"/>
    <w:rsid w:val="00683A74"/>
    <w:rsid w:val="00692794"/>
    <w:rsid w:val="00693A92"/>
    <w:rsid w:val="00695283"/>
    <w:rsid w:val="00695AE8"/>
    <w:rsid w:val="00697CB0"/>
    <w:rsid w:val="006A4FBF"/>
    <w:rsid w:val="006A61C7"/>
    <w:rsid w:val="006A61DE"/>
    <w:rsid w:val="006A6A9F"/>
    <w:rsid w:val="006C0C37"/>
    <w:rsid w:val="006C60B0"/>
    <w:rsid w:val="006D01EF"/>
    <w:rsid w:val="006D3FC5"/>
    <w:rsid w:val="006E08FC"/>
    <w:rsid w:val="006E37EB"/>
    <w:rsid w:val="006E791E"/>
    <w:rsid w:val="006E7E37"/>
    <w:rsid w:val="006F0A99"/>
    <w:rsid w:val="006F5725"/>
    <w:rsid w:val="006F57BC"/>
    <w:rsid w:val="00703734"/>
    <w:rsid w:val="007047EB"/>
    <w:rsid w:val="007067CD"/>
    <w:rsid w:val="007173ED"/>
    <w:rsid w:val="00717F6F"/>
    <w:rsid w:val="00722502"/>
    <w:rsid w:val="00726E8C"/>
    <w:rsid w:val="00727394"/>
    <w:rsid w:val="00730607"/>
    <w:rsid w:val="007313AE"/>
    <w:rsid w:val="0073381E"/>
    <w:rsid w:val="00734FAC"/>
    <w:rsid w:val="00735F78"/>
    <w:rsid w:val="0074191A"/>
    <w:rsid w:val="00742506"/>
    <w:rsid w:val="007425D7"/>
    <w:rsid w:val="00751F1D"/>
    <w:rsid w:val="0077125F"/>
    <w:rsid w:val="00771D5F"/>
    <w:rsid w:val="0078024C"/>
    <w:rsid w:val="007867CC"/>
    <w:rsid w:val="00786BF7"/>
    <w:rsid w:val="00792115"/>
    <w:rsid w:val="007A1C50"/>
    <w:rsid w:val="007A6DA5"/>
    <w:rsid w:val="007B4029"/>
    <w:rsid w:val="007B5516"/>
    <w:rsid w:val="007C2E47"/>
    <w:rsid w:val="007C433A"/>
    <w:rsid w:val="007C4CD4"/>
    <w:rsid w:val="007D07DE"/>
    <w:rsid w:val="007D642E"/>
    <w:rsid w:val="007E012D"/>
    <w:rsid w:val="007E06F4"/>
    <w:rsid w:val="007E4B0B"/>
    <w:rsid w:val="007F0AFD"/>
    <w:rsid w:val="007F4263"/>
    <w:rsid w:val="008054B5"/>
    <w:rsid w:val="008172ED"/>
    <w:rsid w:val="008221B0"/>
    <w:rsid w:val="008231BA"/>
    <w:rsid w:val="00826D74"/>
    <w:rsid w:val="00827572"/>
    <w:rsid w:val="00830231"/>
    <w:rsid w:val="00850A01"/>
    <w:rsid w:val="008530B1"/>
    <w:rsid w:val="008551AB"/>
    <w:rsid w:val="00856328"/>
    <w:rsid w:val="008632A7"/>
    <w:rsid w:val="00864EB9"/>
    <w:rsid w:val="0086699E"/>
    <w:rsid w:val="008711B8"/>
    <w:rsid w:val="00871E91"/>
    <w:rsid w:val="008733B7"/>
    <w:rsid w:val="0088198E"/>
    <w:rsid w:val="00882C9B"/>
    <w:rsid w:val="00886B15"/>
    <w:rsid w:val="00887FF0"/>
    <w:rsid w:val="0089096D"/>
    <w:rsid w:val="0089241C"/>
    <w:rsid w:val="008936A8"/>
    <w:rsid w:val="008969A4"/>
    <w:rsid w:val="008A6477"/>
    <w:rsid w:val="008B0533"/>
    <w:rsid w:val="008B0D7F"/>
    <w:rsid w:val="008C3F9F"/>
    <w:rsid w:val="008C6DC8"/>
    <w:rsid w:val="008C746A"/>
    <w:rsid w:val="008D0C99"/>
    <w:rsid w:val="008D14A4"/>
    <w:rsid w:val="008D33E4"/>
    <w:rsid w:val="008D51BF"/>
    <w:rsid w:val="008D6A4F"/>
    <w:rsid w:val="008F2033"/>
    <w:rsid w:val="008F6028"/>
    <w:rsid w:val="00906222"/>
    <w:rsid w:val="009071F3"/>
    <w:rsid w:val="00910546"/>
    <w:rsid w:val="00911F47"/>
    <w:rsid w:val="00912C4D"/>
    <w:rsid w:val="00912D4F"/>
    <w:rsid w:val="00912FB9"/>
    <w:rsid w:val="00930E51"/>
    <w:rsid w:val="00930E96"/>
    <w:rsid w:val="0093540D"/>
    <w:rsid w:val="009408EA"/>
    <w:rsid w:val="00943CF8"/>
    <w:rsid w:val="00950581"/>
    <w:rsid w:val="00955C00"/>
    <w:rsid w:val="00956549"/>
    <w:rsid w:val="00963620"/>
    <w:rsid w:val="00966368"/>
    <w:rsid w:val="009674BA"/>
    <w:rsid w:val="00972D42"/>
    <w:rsid w:val="00974151"/>
    <w:rsid w:val="00974D36"/>
    <w:rsid w:val="00982F2B"/>
    <w:rsid w:val="00983E49"/>
    <w:rsid w:val="00986174"/>
    <w:rsid w:val="00987021"/>
    <w:rsid w:val="009917A7"/>
    <w:rsid w:val="0099751E"/>
    <w:rsid w:val="009C4355"/>
    <w:rsid w:val="009D5C88"/>
    <w:rsid w:val="009E1D80"/>
    <w:rsid w:val="009E22C9"/>
    <w:rsid w:val="009E2FB3"/>
    <w:rsid w:val="009E741D"/>
    <w:rsid w:val="009F00C3"/>
    <w:rsid w:val="009F1EA0"/>
    <w:rsid w:val="009F70F2"/>
    <w:rsid w:val="00A02792"/>
    <w:rsid w:val="00A20BB4"/>
    <w:rsid w:val="00A20EFC"/>
    <w:rsid w:val="00A31495"/>
    <w:rsid w:val="00A3223D"/>
    <w:rsid w:val="00A411E0"/>
    <w:rsid w:val="00A71FA6"/>
    <w:rsid w:val="00A82091"/>
    <w:rsid w:val="00A8271D"/>
    <w:rsid w:val="00A82C98"/>
    <w:rsid w:val="00A851D0"/>
    <w:rsid w:val="00A95427"/>
    <w:rsid w:val="00A9570B"/>
    <w:rsid w:val="00AA581A"/>
    <w:rsid w:val="00AA601E"/>
    <w:rsid w:val="00AA6573"/>
    <w:rsid w:val="00AB501C"/>
    <w:rsid w:val="00AB7F01"/>
    <w:rsid w:val="00AC196E"/>
    <w:rsid w:val="00AC3670"/>
    <w:rsid w:val="00AC5237"/>
    <w:rsid w:val="00AC5370"/>
    <w:rsid w:val="00AC698C"/>
    <w:rsid w:val="00AD1525"/>
    <w:rsid w:val="00AD47D5"/>
    <w:rsid w:val="00AD5B1A"/>
    <w:rsid w:val="00AD7F83"/>
    <w:rsid w:val="00AF2942"/>
    <w:rsid w:val="00AF6028"/>
    <w:rsid w:val="00AF6452"/>
    <w:rsid w:val="00B10377"/>
    <w:rsid w:val="00B22E76"/>
    <w:rsid w:val="00B27865"/>
    <w:rsid w:val="00B2798C"/>
    <w:rsid w:val="00B312EC"/>
    <w:rsid w:val="00B34F4E"/>
    <w:rsid w:val="00B35E5C"/>
    <w:rsid w:val="00B3797F"/>
    <w:rsid w:val="00B43D76"/>
    <w:rsid w:val="00B47E7F"/>
    <w:rsid w:val="00B5426B"/>
    <w:rsid w:val="00B54914"/>
    <w:rsid w:val="00B54DD1"/>
    <w:rsid w:val="00B563B3"/>
    <w:rsid w:val="00B743B8"/>
    <w:rsid w:val="00B751DF"/>
    <w:rsid w:val="00B81CE8"/>
    <w:rsid w:val="00B830A9"/>
    <w:rsid w:val="00B84C05"/>
    <w:rsid w:val="00B95434"/>
    <w:rsid w:val="00B96448"/>
    <w:rsid w:val="00B96563"/>
    <w:rsid w:val="00BA4371"/>
    <w:rsid w:val="00BA4B12"/>
    <w:rsid w:val="00BB2F9A"/>
    <w:rsid w:val="00BC3F0C"/>
    <w:rsid w:val="00BC56B5"/>
    <w:rsid w:val="00BC6414"/>
    <w:rsid w:val="00BD0477"/>
    <w:rsid w:val="00BD381F"/>
    <w:rsid w:val="00BD6E14"/>
    <w:rsid w:val="00BD7C14"/>
    <w:rsid w:val="00BE1899"/>
    <w:rsid w:val="00BE3D81"/>
    <w:rsid w:val="00BF4DA4"/>
    <w:rsid w:val="00BF53C9"/>
    <w:rsid w:val="00BF53E3"/>
    <w:rsid w:val="00C0486B"/>
    <w:rsid w:val="00C05C52"/>
    <w:rsid w:val="00C11070"/>
    <w:rsid w:val="00C154B5"/>
    <w:rsid w:val="00C21247"/>
    <w:rsid w:val="00C22F3A"/>
    <w:rsid w:val="00C232AF"/>
    <w:rsid w:val="00C2680E"/>
    <w:rsid w:val="00C321F9"/>
    <w:rsid w:val="00C4400E"/>
    <w:rsid w:val="00C61938"/>
    <w:rsid w:val="00C67623"/>
    <w:rsid w:val="00C7094F"/>
    <w:rsid w:val="00C769F4"/>
    <w:rsid w:val="00C77FF5"/>
    <w:rsid w:val="00C80602"/>
    <w:rsid w:val="00C808EA"/>
    <w:rsid w:val="00C84471"/>
    <w:rsid w:val="00C84FEF"/>
    <w:rsid w:val="00C93856"/>
    <w:rsid w:val="00C95EAE"/>
    <w:rsid w:val="00C9729C"/>
    <w:rsid w:val="00CA109D"/>
    <w:rsid w:val="00CA33E0"/>
    <w:rsid w:val="00CA7244"/>
    <w:rsid w:val="00CB09BD"/>
    <w:rsid w:val="00CB1254"/>
    <w:rsid w:val="00CB48F4"/>
    <w:rsid w:val="00CC05F9"/>
    <w:rsid w:val="00CC2FCE"/>
    <w:rsid w:val="00CD4223"/>
    <w:rsid w:val="00CD5228"/>
    <w:rsid w:val="00CE4DF7"/>
    <w:rsid w:val="00CF0E82"/>
    <w:rsid w:val="00CF18DC"/>
    <w:rsid w:val="00CF26FB"/>
    <w:rsid w:val="00CF2DE3"/>
    <w:rsid w:val="00D03163"/>
    <w:rsid w:val="00D04BC5"/>
    <w:rsid w:val="00D05C41"/>
    <w:rsid w:val="00D121AC"/>
    <w:rsid w:val="00D124E1"/>
    <w:rsid w:val="00D1536D"/>
    <w:rsid w:val="00D205A2"/>
    <w:rsid w:val="00D24616"/>
    <w:rsid w:val="00D25966"/>
    <w:rsid w:val="00D30BF1"/>
    <w:rsid w:val="00D5052E"/>
    <w:rsid w:val="00D53747"/>
    <w:rsid w:val="00D604B4"/>
    <w:rsid w:val="00D607D4"/>
    <w:rsid w:val="00D6730E"/>
    <w:rsid w:val="00D7060B"/>
    <w:rsid w:val="00D7122A"/>
    <w:rsid w:val="00D72E51"/>
    <w:rsid w:val="00D74474"/>
    <w:rsid w:val="00D82C3A"/>
    <w:rsid w:val="00D87A6C"/>
    <w:rsid w:val="00D968F8"/>
    <w:rsid w:val="00D9730F"/>
    <w:rsid w:val="00DA19C6"/>
    <w:rsid w:val="00DA7046"/>
    <w:rsid w:val="00DA7075"/>
    <w:rsid w:val="00DC0848"/>
    <w:rsid w:val="00DC245E"/>
    <w:rsid w:val="00DC450E"/>
    <w:rsid w:val="00DD3B17"/>
    <w:rsid w:val="00DE0448"/>
    <w:rsid w:val="00DE1DD1"/>
    <w:rsid w:val="00DE4040"/>
    <w:rsid w:val="00E06CBB"/>
    <w:rsid w:val="00E11E30"/>
    <w:rsid w:val="00E13571"/>
    <w:rsid w:val="00E15A19"/>
    <w:rsid w:val="00E26360"/>
    <w:rsid w:val="00E34BA6"/>
    <w:rsid w:val="00E371F9"/>
    <w:rsid w:val="00E45D1F"/>
    <w:rsid w:val="00E45FF9"/>
    <w:rsid w:val="00E46134"/>
    <w:rsid w:val="00E50338"/>
    <w:rsid w:val="00E52225"/>
    <w:rsid w:val="00E627DB"/>
    <w:rsid w:val="00E6321A"/>
    <w:rsid w:val="00E66CF7"/>
    <w:rsid w:val="00E7333E"/>
    <w:rsid w:val="00E76313"/>
    <w:rsid w:val="00E85BCE"/>
    <w:rsid w:val="00E8617A"/>
    <w:rsid w:val="00E90E93"/>
    <w:rsid w:val="00E91C9B"/>
    <w:rsid w:val="00E95C32"/>
    <w:rsid w:val="00E95E5F"/>
    <w:rsid w:val="00E96975"/>
    <w:rsid w:val="00E96B4F"/>
    <w:rsid w:val="00E97DF2"/>
    <w:rsid w:val="00EA37FB"/>
    <w:rsid w:val="00EA6E7B"/>
    <w:rsid w:val="00EA7F10"/>
    <w:rsid w:val="00EB0540"/>
    <w:rsid w:val="00EB5463"/>
    <w:rsid w:val="00EC10C6"/>
    <w:rsid w:val="00EC27F3"/>
    <w:rsid w:val="00EC4B2B"/>
    <w:rsid w:val="00EC7CC9"/>
    <w:rsid w:val="00ED5A88"/>
    <w:rsid w:val="00ED6399"/>
    <w:rsid w:val="00EF289C"/>
    <w:rsid w:val="00EF31D4"/>
    <w:rsid w:val="00EF338A"/>
    <w:rsid w:val="00EF42F5"/>
    <w:rsid w:val="00EF4D98"/>
    <w:rsid w:val="00F06F74"/>
    <w:rsid w:val="00F11237"/>
    <w:rsid w:val="00F119B2"/>
    <w:rsid w:val="00F15207"/>
    <w:rsid w:val="00F213E2"/>
    <w:rsid w:val="00F23BCA"/>
    <w:rsid w:val="00F27D9A"/>
    <w:rsid w:val="00F27F8C"/>
    <w:rsid w:val="00F31742"/>
    <w:rsid w:val="00F34FA0"/>
    <w:rsid w:val="00F3694B"/>
    <w:rsid w:val="00F41ACB"/>
    <w:rsid w:val="00F424DE"/>
    <w:rsid w:val="00F43EEB"/>
    <w:rsid w:val="00F53A2B"/>
    <w:rsid w:val="00F5418A"/>
    <w:rsid w:val="00F57731"/>
    <w:rsid w:val="00F57EC6"/>
    <w:rsid w:val="00F63B44"/>
    <w:rsid w:val="00F73EC0"/>
    <w:rsid w:val="00F77756"/>
    <w:rsid w:val="00F77878"/>
    <w:rsid w:val="00F81B11"/>
    <w:rsid w:val="00F94B22"/>
    <w:rsid w:val="00FA3F6F"/>
    <w:rsid w:val="00FA7669"/>
    <w:rsid w:val="00FB23A3"/>
    <w:rsid w:val="00FC3229"/>
    <w:rsid w:val="00FC4BA7"/>
    <w:rsid w:val="00FC76DB"/>
    <w:rsid w:val="00FD4038"/>
    <w:rsid w:val="00FD577F"/>
    <w:rsid w:val="00FD6761"/>
    <w:rsid w:val="00FE1403"/>
    <w:rsid w:val="00FE7F98"/>
    <w:rsid w:val="00FF449B"/>
    <w:rsid w:val="00FF6433"/>
    <w:rsid w:val="00FF6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1E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E30"/>
    <w:rPr>
      <w:rFonts w:ascii="Tahoma" w:hAnsi="Tahoma" w:cs="Tahoma"/>
      <w:sz w:val="16"/>
      <w:szCs w:val="16"/>
    </w:rPr>
  </w:style>
  <w:style w:type="table" w:styleId="TableGrid">
    <w:name w:val="Table Grid"/>
    <w:basedOn w:val="TableNormal"/>
    <w:uiPriority w:val="99"/>
    <w:rsid w:val="00DC450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B47E7F"/>
    <w:rPr>
      <w:rFonts w:cs="Times New Roman"/>
      <w:color w:val="0000FF"/>
      <w:u w:val="single"/>
    </w:rPr>
  </w:style>
  <w:style w:type="character" w:styleId="FollowedHyperlink">
    <w:name w:val="FollowedHyperlink"/>
    <w:basedOn w:val="DefaultParagraphFont"/>
    <w:uiPriority w:val="99"/>
    <w:rsid w:val="00507243"/>
    <w:rPr>
      <w:rFonts w:cs="Times New Roman"/>
      <w:color w:val="800080"/>
      <w:u w:val="single"/>
    </w:rPr>
  </w:style>
  <w:style w:type="paragraph" w:styleId="Header">
    <w:name w:val="header"/>
    <w:basedOn w:val="Normal"/>
    <w:link w:val="HeaderChar"/>
    <w:uiPriority w:val="99"/>
    <w:rsid w:val="00CA33E0"/>
    <w:pPr>
      <w:tabs>
        <w:tab w:val="center" w:pos="4153"/>
        <w:tab w:val="right" w:pos="8306"/>
      </w:tabs>
    </w:pPr>
  </w:style>
  <w:style w:type="character" w:customStyle="1" w:styleId="HeaderChar">
    <w:name w:val="Header Char"/>
    <w:basedOn w:val="DefaultParagraphFont"/>
    <w:link w:val="Header"/>
    <w:uiPriority w:val="99"/>
    <w:semiHidden/>
    <w:locked/>
    <w:rsid w:val="00727394"/>
    <w:rPr>
      <w:rFonts w:cs="Times New Roman"/>
      <w:sz w:val="24"/>
      <w:szCs w:val="24"/>
    </w:rPr>
  </w:style>
  <w:style w:type="paragraph" w:styleId="Footer">
    <w:name w:val="footer"/>
    <w:basedOn w:val="Normal"/>
    <w:link w:val="FooterChar"/>
    <w:uiPriority w:val="99"/>
    <w:rsid w:val="00CA33E0"/>
    <w:pPr>
      <w:tabs>
        <w:tab w:val="center" w:pos="4153"/>
        <w:tab w:val="right" w:pos="8306"/>
      </w:tabs>
    </w:pPr>
  </w:style>
  <w:style w:type="character" w:customStyle="1" w:styleId="FooterChar">
    <w:name w:val="Footer Char"/>
    <w:basedOn w:val="DefaultParagraphFont"/>
    <w:link w:val="Footer"/>
    <w:uiPriority w:val="99"/>
    <w:semiHidden/>
    <w:locked/>
    <w:rsid w:val="00727394"/>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1E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E30"/>
    <w:rPr>
      <w:rFonts w:ascii="Tahoma" w:hAnsi="Tahoma" w:cs="Tahoma"/>
      <w:sz w:val="16"/>
      <w:szCs w:val="16"/>
    </w:rPr>
  </w:style>
  <w:style w:type="table" w:styleId="TableGrid">
    <w:name w:val="Table Grid"/>
    <w:basedOn w:val="TableNormal"/>
    <w:uiPriority w:val="99"/>
    <w:rsid w:val="00DC450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B47E7F"/>
    <w:rPr>
      <w:rFonts w:cs="Times New Roman"/>
      <w:color w:val="0000FF"/>
      <w:u w:val="single"/>
    </w:rPr>
  </w:style>
  <w:style w:type="character" w:styleId="FollowedHyperlink">
    <w:name w:val="FollowedHyperlink"/>
    <w:basedOn w:val="DefaultParagraphFont"/>
    <w:uiPriority w:val="99"/>
    <w:rsid w:val="00507243"/>
    <w:rPr>
      <w:rFonts w:cs="Times New Roman"/>
      <w:color w:val="800080"/>
      <w:u w:val="single"/>
    </w:rPr>
  </w:style>
  <w:style w:type="paragraph" w:styleId="Header">
    <w:name w:val="header"/>
    <w:basedOn w:val="Normal"/>
    <w:link w:val="HeaderChar"/>
    <w:uiPriority w:val="99"/>
    <w:rsid w:val="00CA33E0"/>
    <w:pPr>
      <w:tabs>
        <w:tab w:val="center" w:pos="4153"/>
        <w:tab w:val="right" w:pos="8306"/>
      </w:tabs>
    </w:pPr>
  </w:style>
  <w:style w:type="character" w:customStyle="1" w:styleId="HeaderChar">
    <w:name w:val="Header Char"/>
    <w:basedOn w:val="DefaultParagraphFont"/>
    <w:link w:val="Header"/>
    <w:uiPriority w:val="99"/>
    <w:semiHidden/>
    <w:locked/>
    <w:rsid w:val="00727394"/>
    <w:rPr>
      <w:rFonts w:cs="Times New Roman"/>
      <w:sz w:val="24"/>
      <w:szCs w:val="24"/>
    </w:rPr>
  </w:style>
  <w:style w:type="paragraph" w:styleId="Footer">
    <w:name w:val="footer"/>
    <w:basedOn w:val="Normal"/>
    <w:link w:val="FooterChar"/>
    <w:uiPriority w:val="99"/>
    <w:rsid w:val="00CA33E0"/>
    <w:pPr>
      <w:tabs>
        <w:tab w:val="center" w:pos="4153"/>
        <w:tab w:val="right" w:pos="8306"/>
      </w:tabs>
    </w:pPr>
  </w:style>
  <w:style w:type="character" w:customStyle="1" w:styleId="FooterChar">
    <w:name w:val="Footer Char"/>
    <w:basedOn w:val="DefaultParagraphFont"/>
    <w:link w:val="Footer"/>
    <w:uiPriority w:val="99"/>
    <w:semiHidden/>
    <w:locked/>
    <w:rsid w:val="0072739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SCivPers-ResNONSTDAPPTS@mod.uk"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Advert posted to public appointments web for 2010 Chairman recruitment</vt:lpstr>
    </vt:vector>
  </TitlesOfParts>
  <Company>CRFCA</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posted to public appointments web for 2010 Chairman recruitment</dc:title>
  <dc:subject>Vacancy to be uploaded to website</dc:subject>
  <dc:creator>ccabrwall</dc:creator>
  <cp:lastModifiedBy>NW - Communications Officer</cp:lastModifiedBy>
  <cp:revision>2</cp:revision>
  <cp:lastPrinted>2014-09-26T12:36:00Z</cp:lastPrinted>
  <dcterms:created xsi:type="dcterms:W3CDTF">2014-11-03T14:29:00Z</dcterms:created>
  <dcterms:modified xsi:type="dcterms:W3CDTF">2014-11-03T14:29:00Z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Author0">
    <vt:lpwstr>DIIF\kenth433</vt:lpwstr>
  </property>
  <property fmtid="{D5CDD505-2E9C-101B-9397-08002B2CF9AE}" pid="4" name="MMS Date Created">
    <vt:lpwstr>2010-09-28T00:00:00Z</vt:lpwstr>
  </property>
  <property fmtid="{D5CDD505-2E9C-101B-9397-08002B2CF9AE}" pid="5" name="Owner">
    <vt:lpwstr>DIIF\kenth433</vt:lpwstr>
  </property>
  <property fmtid="{D5CDD505-2E9C-101B-9397-08002B2CF9AE}" pid="6" name="Document Group">
    <vt:lpwstr>Memo</vt:lpwstr>
  </property>
  <property fmtid="{D5CDD505-2E9C-101B-9397-08002B2CF9AE}" pid="7" name="Status">
    <vt:lpwstr>Draft</vt:lpwstr>
  </property>
  <property fmtid="{D5CDD505-2E9C-101B-9397-08002B2CF9AE}" pid="8" name="Document Version">
    <vt:lpwstr>1.0</vt:lpwstr>
  </property>
  <property fmtid="{D5CDD505-2E9C-101B-9397-08002B2CF9AE}" pid="9" name="Contact">
    <vt:lpwstr>DIIF\kenth433</vt:lpwstr>
  </property>
  <property fmtid="{D5CDD505-2E9C-101B-9397-08002B2CF9AE}" pid="10" name="FOI Disclosability Indicator">
    <vt:lpwstr>Not Assessed</vt:lpwstr>
  </property>
  <property fmtid="{D5CDD505-2E9C-101B-9397-08002B2CF9AE}" pid="11" name="Subject Category">
    <vt:lpwstr/>
  </property>
  <property fmtid="{D5CDD505-2E9C-101B-9397-08002B2CF9AE}" pid="12" name="Nickname">
    <vt:lpwstr/>
  </property>
  <property fmtid="{D5CDD505-2E9C-101B-9397-08002B2CF9AE}" pid="13" name="Publisher contact">
    <vt:lpwstr/>
  </property>
  <property fmtid="{D5CDD505-2E9C-101B-9397-08002B2CF9AE}" pid="14" name="Content time-line">
    <vt:lpwstr/>
  </property>
  <property fmtid="{D5CDD505-2E9C-101B-9397-08002B2CF9AE}" pid="15" name="FOI Publication Date">
    <vt:lpwstr/>
  </property>
  <property fmtid="{D5CDD505-2E9C-101B-9397-08002B2CF9AE}" pid="16" name="FOI Exemption">
    <vt:lpwstr/>
  </property>
  <property fmtid="{D5CDD505-2E9C-101B-9397-08002B2CF9AE}" pid="17" name="FOI released on request">
    <vt:lpwstr/>
  </property>
  <property fmtid="{D5CDD505-2E9C-101B-9397-08002B2CF9AE}" pid="18" name="Description0">
    <vt:lpwstr/>
  </property>
  <property fmtid="{D5CDD505-2E9C-101B-9397-08002B2CF9AE}" pid="19" name="Review decision">
    <vt:lpwstr/>
  </property>
  <property fmtid="{D5CDD505-2E9C-101B-9397-08002B2CF9AE}" pid="20" name="Abstract">
    <vt:lpwstr/>
  </property>
  <property fmtid="{D5CDD505-2E9C-101B-9397-08002B2CF9AE}" pid="21" name="Security National Caveats">
    <vt:lpwstr/>
  </property>
  <property fmtid="{D5CDD505-2E9C-101B-9397-08002B2CF9AE}" pid="22" name="Geographical region">
    <vt:lpwstr/>
  </property>
  <property fmtid="{D5CDD505-2E9C-101B-9397-08002B2CF9AE}" pid="23" name="Date acquired">
    <vt:lpwstr/>
  </property>
  <property fmtid="{D5CDD505-2E9C-101B-9397-08002B2CF9AE}" pid="24" name="Date next version due">
    <vt:lpwstr/>
  </property>
  <property fmtid="{D5CDD505-2E9C-101B-9397-08002B2CF9AE}" pid="25" name="Purpose">
    <vt:lpwstr/>
  </property>
  <property fmtid="{D5CDD505-2E9C-101B-9397-08002B2CF9AE}" pid="26" name="Security non-UK constraints">
    <vt:lpwstr/>
  </property>
  <property fmtid="{D5CDD505-2E9C-101B-9397-08002B2CF9AE}" pid="27" name="Geographical detail">
    <vt:lpwstr/>
  </property>
  <property fmtid="{D5CDD505-2E9C-101B-9397-08002B2CF9AE}" pid="28" name="Copyright">
    <vt:lpwstr/>
  </property>
  <property fmtid="{D5CDD505-2E9C-101B-9397-08002B2CF9AE}" pid="29" name="Fileplan ID">
    <vt:lpwstr/>
  </property>
  <property fmtid="{D5CDD505-2E9C-101B-9397-08002B2CF9AE}" pid="30" name="Source">
    <vt:lpwstr/>
  </property>
  <property fmtid="{D5CDD505-2E9C-101B-9397-08002B2CF9AE}" pid="31" name="Security descriptors">
    <vt:lpwstr/>
  </property>
  <property fmtid="{D5CDD505-2E9C-101B-9397-08002B2CF9AE}" pid="32" name="Date available">
    <vt:lpwstr/>
  </property>
  <property fmtid="{D5CDD505-2E9C-101B-9397-08002B2CF9AE}" pid="33" name="Keyword">
    <vt:lpwstr/>
  </property>
  <property fmtid="{D5CDD505-2E9C-101B-9397-08002B2CF9AE}" pid="34" name="Approved by">
    <vt:lpwstr/>
  </property>
  <property fmtid="{D5CDD505-2E9C-101B-9397-08002B2CF9AE}" pid="35" name="Contributor">
    <vt:lpwstr/>
  </property>
  <property fmtid="{D5CDD505-2E9C-101B-9397-08002B2CF9AE}" pid="36" name="Publisher">
    <vt:lpwstr/>
  </property>
  <property fmtid="{D5CDD505-2E9C-101B-9397-08002B2CF9AE}" pid="37" name="Alternative title">
    <vt:lpwstr/>
  </property>
  <property fmtid="{D5CDD505-2E9C-101B-9397-08002B2CF9AE}" pid="38" name="ContentType">
    <vt:lpwstr>MOD Document</vt:lpwstr>
  </property>
  <property fmtid="{D5CDD505-2E9C-101B-9397-08002B2CF9AE}" pid="39" name="UKProtectiveMarking">
    <vt:lpwstr>NOT PROTECTIVELY MARKED</vt:lpwstr>
  </property>
  <property fmtid="{D5CDD505-2E9C-101B-9397-08002B2CF9AE}" pid="40" name="AuthorOriginator">
    <vt:lpwstr>Kent, Hilary C1</vt:lpwstr>
  </property>
  <property fmtid="{D5CDD505-2E9C-101B-9397-08002B2CF9AE}" pid="41" name="Subject CategoryOOB">
    <vt:lpwstr>;#PERSONNEL;#RESEARCH SCIENCE AND TECHNOLOGY;#</vt:lpwstr>
  </property>
  <property fmtid="{D5CDD505-2E9C-101B-9397-08002B2CF9AE}" pid="42" name="Subject KeywordsOOB">
    <vt:lpwstr>;#Defence Science and Technology Head Office;#NEAB;#</vt:lpwstr>
  </property>
  <property fmtid="{D5CDD505-2E9C-101B-9397-08002B2CF9AE}" pid="43" name="Local KeywordsOOB">
    <vt:lpwstr/>
  </property>
  <property fmtid="{D5CDD505-2E9C-101B-9397-08002B2CF9AE}" pid="44" name="DocumentVersion">
    <vt:lpwstr/>
  </property>
  <property fmtid="{D5CDD505-2E9C-101B-9397-08002B2CF9AE}" pid="45" name="Business OwnerOOB">
    <vt:lpwstr>Defence Science and Technology Head Office</vt:lpwstr>
  </property>
  <property fmtid="{D5CDD505-2E9C-101B-9397-08002B2CF9AE}" pid="46" name="fileplanIDOOB">
    <vt:lpwstr>03_Support</vt:lpwstr>
  </property>
  <property fmtid="{D5CDD505-2E9C-101B-9397-08002B2CF9AE}" pid="47" name="CreatedOriginated">
    <vt:lpwstr>2013-08-12T01:00:00Z</vt:lpwstr>
  </property>
  <property fmtid="{D5CDD505-2E9C-101B-9397-08002B2CF9AE}" pid="48" name="SecurityDescriptors">
    <vt:lpwstr>None</vt:lpwstr>
  </property>
  <property fmtid="{D5CDD505-2E9C-101B-9397-08002B2CF9AE}" pid="49" name="SecurityNonUKConstraints">
    <vt:lpwstr/>
  </property>
  <property fmtid="{D5CDD505-2E9C-101B-9397-08002B2CF9AE}" pid="50" name="DPADisclosabilityIndicator">
    <vt:lpwstr/>
  </property>
  <property fmtid="{D5CDD505-2E9C-101B-9397-08002B2CF9AE}" pid="51" name="DPAExemption">
    <vt:lpwstr/>
  </property>
  <property fmtid="{D5CDD505-2E9C-101B-9397-08002B2CF9AE}" pid="52" name="EIRDisclosabilityIndicator">
    <vt:lpwstr/>
  </property>
  <property fmtid="{D5CDD505-2E9C-101B-9397-08002B2CF9AE}" pid="53" name="FOIExemption">
    <vt:lpwstr>No</vt:lpwstr>
  </property>
  <property fmtid="{D5CDD505-2E9C-101B-9397-08002B2CF9AE}" pid="54" name="FOIReleasedOnRequest">
    <vt:lpwstr/>
  </property>
  <property fmtid="{D5CDD505-2E9C-101B-9397-08002B2CF9AE}" pid="55" name="PolicyIdentifier">
    <vt:lpwstr>UK</vt:lpwstr>
  </property>
  <property fmtid="{D5CDD505-2E9C-101B-9397-08002B2CF9AE}" pid="56" name="Group">
    <vt:lpwstr>Recruitment and Membership</vt:lpwstr>
  </property>
  <property fmtid="{D5CDD505-2E9C-101B-9397-08002B2CF9AE}" pid="57" name="EIRException">
    <vt:lpwstr/>
  </property>
  <property fmtid="{D5CDD505-2E9C-101B-9397-08002B2CF9AE}" pid="58" name="From">
    <vt:lpwstr/>
  </property>
  <property fmtid="{D5CDD505-2E9C-101B-9397-08002B2CF9AE}" pid="59" name="Cc">
    <vt:lpwstr/>
  </property>
  <property fmtid="{D5CDD505-2E9C-101B-9397-08002B2CF9AE}" pid="60" name="Sent">
    <vt:lpwstr/>
  </property>
  <property fmtid="{D5CDD505-2E9C-101B-9397-08002B2CF9AE}" pid="61" name="MODSubject">
    <vt:lpwstr/>
  </property>
  <property fmtid="{D5CDD505-2E9C-101B-9397-08002B2CF9AE}" pid="62" name="To">
    <vt:lpwstr/>
  </property>
  <property fmtid="{D5CDD505-2E9C-101B-9397-08002B2CF9AE}" pid="63" name="DateScanned">
    <vt:lpwstr/>
  </property>
  <property fmtid="{D5CDD505-2E9C-101B-9397-08002B2CF9AE}" pid="64" name="ScannerOperator">
    <vt:lpwstr/>
  </property>
  <property fmtid="{D5CDD505-2E9C-101B-9397-08002B2CF9AE}" pid="65" name="fileplanIDPTH">
    <vt:lpwstr>03_Support</vt:lpwstr>
  </property>
  <property fmtid="{D5CDD505-2E9C-101B-9397-08002B2CF9AE}" pid="66" name="bjDocumentSecurityLabel">
    <vt:lpwstr>UNCLASSIFIED</vt:lpwstr>
  </property>
  <property fmtid="{D5CDD505-2E9C-101B-9397-08002B2CF9AE}" pid="67" name="Document Security Label">
    <vt:lpwstr>UNCLASSIFIED</vt:lpwstr>
  </property>
  <property fmtid="{D5CDD505-2E9C-101B-9397-08002B2CF9AE}" pid="68" name="bjDocumentSecurityXML">
    <vt:lpwstr>&lt;label version="1.0"&gt;&lt;element uid="id_newpolicy" value=""/&gt;&lt;element uid="id_unclassified" value=""/&gt;&lt;/label&gt;</vt:lpwstr>
  </property>
  <property fmtid="{D5CDD505-2E9C-101B-9397-08002B2CF9AE}" pid="69" name="bjDocumentSecurityPolicyProp">
    <vt:lpwstr>UK</vt:lpwstr>
  </property>
  <property fmtid="{D5CDD505-2E9C-101B-9397-08002B2CF9AE}" pid="70" name="bjDocumentSecurityPolicyPropID">
    <vt:lpwstr>id_newpolicy</vt:lpwstr>
  </property>
  <property fmtid="{D5CDD505-2E9C-101B-9397-08002B2CF9AE}" pid="71" name="bjDocumentSecurityProp1">
    <vt:lpwstr>UNCLASSIFIED</vt:lpwstr>
  </property>
  <property fmtid="{D5CDD505-2E9C-101B-9397-08002B2CF9AE}" pid="72" name="bjSecLabelProp1ID">
    <vt:lpwstr>id_unclassified</vt:lpwstr>
  </property>
  <property fmtid="{D5CDD505-2E9C-101B-9397-08002B2CF9AE}" pid="73" name="bjDocumentSecurityProp2">
    <vt:lpwstr/>
  </property>
  <property fmtid="{D5CDD505-2E9C-101B-9397-08002B2CF9AE}" pid="74" name="bjSecLabelProp2ID">
    <vt:lpwstr/>
  </property>
  <property fmtid="{D5CDD505-2E9C-101B-9397-08002B2CF9AE}" pid="75" name="bjDocumentSecurityProp3">
    <vt:lpwstr/>
  </property>
  <property fmtid="{D5CDD505-2E9C-101B-9397-08002B2CF9AE}" pid="76" name="bjSecLabelProp3ID">
    <vt:lpwstr/>
  </property>
  <property fmtid="{D5CDD505-2E9C-101B-9397-08002B2CF9AE}" pid="77" name="eGMS.protectiveMarking">
    <vt:lpwstr/>
  </property>
  <property fmtid="{D5CDD505-2E9C-101B-9397-08002B2CF9AE}" pid="78" name="docIndexRef">
    <vt:lpwstr>54521072-b377-4e37-a143-6d137cc7b0ce</vt:lpwstr>
  </property>
  <property fmtid="{D5CDD505-2E9C-101B-9397-08002B2CF9AE}" pid="79" name="FOIPublicationDate">
    <vt:lpwstr/>
  </property>
  <property fmtid="{D5CDD505-2E9C-101B-9397-08002B2CF9AE}" pid="80" name="EIR Exception">
    <vt:lpwstr/>
  </property>
  <property fmtid="{D5CDD505-2E9C-101B-9397-08002B2CF9AE}" pid="81" name="URL">
    <vt:lpwstr/>
  </property>
  <property fmtid="{D5CDD505-2E9C-101B-9397-08002B2CF9AE}" pid="82" name="MODImageCleaning">
    <vt:lpwstr/>
  </property>
  <property fmtid="{D5CDD505-2E9C-101B-9397-08002B2CF9AE}" pid="83" name="MODNumberOfPagesScanned">
    <vt:lpwstr/>
  </property>
  <property fmtid="{D5CDD505-2E9C-101B-9397-08002B2CF9AE}" pid="84" name="MODScanStandard">
    <vt:lpwstr/>
  </property>
  <property fmtid="{D5CDD505-2E9C-101B-9397-08002B2CF9AE}" pid="85" name="MODScanVerified">
    <vt:lpwstr>Pending</vt:lpwstr>
  </property>
  <property fmtid="{D5CDD505-2E9C-101B-9397-08002B2CF9AE}" pid="86" name="ContentTypeId">
    <vt:lpwstr>0x0101002817DCC3B91A4B7EA656B27E1AE952E300683240889AE4D74D948E7E1ABE41A3F7</vt:lpwstr>
  </property>
  <property fmtid="{D5CDD505-2E9C-101B-9397-08002B2CF9AE}" pid="87" name="SubjectKeywords">
    <vt:lpwstr/>
  </property>
  <property fmtid="{D5CDD505-2E9C-101B-9397-08002B2CF9AE}" pid="88" name="MeridioEDCStatus">
    <vt:lpwstr/>
  </property>
  <property fmtid="{D5CDD505-2E9C-101B-9397-08002B2CF9AE}" pid="89" name="fileplanID">
    <vt:lpwstr/>
  </property>
  <property fmtid="{D5CDD505-2E9C-101B-9397-08002B2CF9AE}" pid="90" name="BusinessOwner">
    <vt:lpwstr/>
  </property>
  <property fmtid="{D5CDD505-2E9C-101B-9397-08002B2CF9AE}" pid="91" name="DocId">
    <vt:lpwstr/>
  </property>
  <property fmtid="{D5CDD505-2E9C-101B-9397-08002B2CF9AE}" pid="92" name="MeridioUrl">
    <vt:lpwstr/>
  </property>
  <property fmtid="{D5CDD505-2E9C-101B-9397-08002B2CF9AE}" pid="93" name="LocalKeywords">
    <vt:lpwstr/>
  </property>
  <property fmtid="{D5CDD505-2E9C-101B-9397-08002B2CF9AE}" pid="94" name="RetentionCategory">
    <vt:lpwstr>None</vt:lpwstr>
  </property>
  <property fmtid="{D5CDD505-2E9C-101B-9397-08002B2CF9AE}" pid="95" name="Declared">
    <vt:lpwstr>0</vt:lpwstr>
  </property>
  <property fmtid="{D5CDD505-2E9C-101B-9397-08002B2CF9AE}" pid="96" name="SubjectCategory">
    <vt:lpwstr/>
  </property>
  <property fmtid="{D5CDD505-2E9C-101B-9397-08002B2CF9AE}" pid="97" name="MeridioEDCData">
    <vt:lpwstr/>
  </property>
</Properties>
</file>